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4E610" w14:textId="2122BCF4" w:rsidR="00105997" w:rsidRDefault="008678F3">
      <w:pPr>
        <w:rPr>
          <w:rFonts w:asciiTheme="majorBidi" w:hAnsiTheme="majorBidi" w:cstheme="majorBidi"/>
          <w:b/>
          <w:bCs/>
        </w:rPr>
      </w:pPr>
      <w:r w:rsidRPr="008678F3">
        <w:rPr>
          <w:rFonts w:asciiTheme="majorBidi" w:hAnsiTheme="majorBidi" w:cstheme="majorBidi"/>
          <w:b/>
          <w:bCs/>
        </w:rPr>
        <w:t>The Four Elements as a Language for Sacred Earth</w:t>
      </w:r>
    </w:p>
    <w:p w14:paraId="4CB79656" w14:textId="52A59BAF" w:rsidR="00827B1C" w:rsidRPr="00827B1C" w:rsidRDefault="00827B1C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ab/>
      </w:r>
      <w:r>
        <w:rPr>
          <w:rFonts w:asciiTheme="majorBidi" w:hAnsiTheme="majorBidi" w:cstheme="majorBidi"/>
          <w:b/>
          <w:bCs/>
        </w:rPr>
        <w:tab/>
      </w:r>
      <w:r>
        <w:rPr>
          <w:rFonts w:asciiTheme="majorBidi" w:hAnsiTheme="majorBidi" w:cstheme="majorBidi"/>
          <w:b/>
          <w:bCs/>
        </w:rPr>
        <w:tab/>
      </w:r>
      <w:r w:rsidRPr="00827B1C">
        <w:rPr>
          <w:rFonts w:asciiTheme="majorBidi" w:hAnsiTheme="majorBidi" w:cstheme="majorBidi"/>
        </w:rPr>
        <w:t>Rabbi Jill Hammer, PhD</w:t>
      </w:r>
    </w:p>
    <w:p w14:paraId="3652626A" w14:textId="77777777" w:rsidR="00827B1C" w:rsidRPr="008678F3" w:rsidRDefault="00827B1C">
      <w:pPr>
        <w:rPr>
          <w:rFonts w:asciiTheme="majorBidi" w:hAnsiTheme="majorBidi" w:cstheme="majorBidi"/>
          <w:b/>
          <w:bCs/>
        </w:rPr>
      </w:pPr>
    </w:p>
    <w:p w14:paraId="05551A40" w14:textId="2CDCBE87" w:rsidR="009D40A5" w:rsidRPr="00F4055C" w:rsidRDefault="009D40A5">
      <w:pPr>
        <w:rPr>
          <w:rFonts w:asciiTheme="majorBidi" w:hAnsiTheme="majorBidi" w:cstheme="majorBidi"/>
        </w:rPr>
      </w:pPr>
    </w:p>
    <w:p w14:paraId="53E36EC0" w14:textId="2657992E" w:rsidR="001D5EE8" w:rsidRDefault="009D40A5" w:rsidP="001D5EE8">
      <w:pPr>
        <w:rPr>
          <w:rFonts w:asciiTheme="majorBidi" w:hAnsiTheme="majorBidi" w:cstheme="majorBidi"/>
        </w:rPr>
      </w:pPr>
      <w:r w:rsidRPr="00F4055C">
        <w:rPr>
          <w:rFonts w:asciiTheme="majorBidi" w:hAnsiTheme="majorBidi" w:cstheme="majorBidi"/>
        </w:rPr>
        <w:t xml:space="preserve">One of the languages that </w:t>
      </w:r>
      <w:r w:rsidR="00F4055C" w:rsidRPr="00F4055C">
        <w:rPr>
          <w:rFonts w:asciiTheme="majorBidi" w:hAnsiTheme="majorBidi" w:cstheme="majorBidi"/>
        </w:rPr>
        <w:t xml:space="preserve">many </w:t>
      </w:r>
      <w:r w:rsidRPr="00F4055C">
        <w:rPr>
          <w:rFonts w:asciiTheme="majorBidi" w:hAnsiTheme="majorBidi" w:cstheme="majorBidi"/>
        </w:rPr>
        <w:t xml:space="preserve">cultures have had for the diversity of the world is the </w:t>
      </w:r>
      <w:r w:rsidR="00F4055C" w:rsidRPr="00F4055C">
        <w:rPr>
          <w:rFonts w:asciiTheme="majorBidi" w:hAnsiTheme="majorBidi" w:cstheme="majorBidi"/>
        </w:rPr>
        <w:t xml:space="preserve">structure </w:t>
      </w:r>
      <w:r w:rsidRPr="00F4055C">
        <w:rPr>
          <w:rFonts w:asciiTheme="majorBidi" w:hAnsiTheme="majorBidi" w:cstheme="majorBidi"/>
        </w:rPr>
        <w:t xml:space="preserve">of the four elements. </w:t>
      </w:r>
      <w:r w:rsidR="00F4055C" w:rsidRPr="00F4055C">
        <w:rPr>
          <w:rFonts w:asciiTheme="majorBidi" w:hAnsiTheme="majorBidi" w:cstheme="majorBidi"/>
        </w:rPr>
        <w:t xml:space="preserve">Earth, water, air, and fire are the traditional material elements in many societies from Greece to India. Some traditions include </w:t>
      </w:r>
      <w:proofErr w:type="spellStart"/>
      <w:r w:rsidR="00F4055C" w:rsidRPr="00F4055C">
        <w:rPr>
          <w:rFonts w:asciiTheme="majorBidi" w:hAnsiTheme="majorBidi" w:cstheme="majorBidi"/>
        </w:rPr>
        <w:t>aether</w:t>
      </w:r>
      <w:proofErr w:type="spellEnd"/>
      <w:r w:rsidR="00F4055C" w:rsidRPr="00F4055C">
        <w:rPr>
          <w:rFonts w:asciiTheme="majorBidi" w:hAnsiTheme="majorBidi" w:cstheme="majorBidi"/>
        </w:rPr>
        <w:t xml:space="preserve"> or spirit as a fifth element; the Chinese system includes fire, air, water, wood and metal.</w:t>
      </w:r>
      <w:r w:rsidR="00F4055C" w:rsidRPr="00F4055C">
        <w:rPr>
          <w:rStyle w:val="EndnoteReference"/>
          <w:rFonts w:asciiTheme="majorBidi" w:hAnsiTheme="majorBidi" w:cstheme="majorBidi"/>
        </w:rPr>
        <w:endnoteReference w:id="1"/>
      </w:r>
      <w:r w:rsidR="00F4055C" w:rsidRPr="00F4055C">
        <w:rPr>
          <w:rFonts w:asciiTheme="majorBidi" w:hAnsiTheme="majorBidi" w:cstheme="majorBidi"/>
        </w:rPr>
        <w:t xml:space="preserve">  </w:t>
      </w:r>
      <w:r w:rsidRPr="00F4055C">
        <w:rPr>
          <w:rFonts w:asciiTheme="majorBidi" w:hAnsiTheme="majorBidi" w:cstheme="majorBidi"/>
        </w:rPr>
        <w:t xml:space="preserve">Jews too have used this language to express the ongoing cycles of the earth, the composition of physical matter, and even the layers of the soul. </w:t>
      </w:r>
      <w:r w:rsidR="008678F3">
        <w:rPr>
          <w:rFonts w:asciiTheme="majorBidi" w:hAnsiTheme="majorBidi" w:cstheme="majorBidi"/>
        </w:rPr>
        <w:t xml:space="preserve"> </w:t>
      </w:r>
    </w:p>
    <w:p w14:paraId="7BD11D77" w14:textId="77777777" w:rsidR="001D5EE8" w:rsidRDefault="001D5EE8" w:rsidP="001D5EE8">
      <w:pPr>
        <w:rPr>
          <w:rFonts w:asciiTheme="majorBidi" w:hAnsiTheme="majorBidi" w:cstheme="majorBidi"/>
        </w:rPr>
      </w:pPr>
    </w:p>
    <w:p w14:paraId="4205657A" w14:textId="2B721D86" w:rsidR="00F4055C" w:rsidRDefault="008678F3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The four elements offer a kind of “alphabet” for the multiple components of creation, components that are interwoven to create all things.  They embody the sacred earth, not as a single entity but as a collaboration of multiple entities.  A conscious Jewish return to the four elements as a ritual language for creation may be one way to center the sacredness of ecology and foreground the complex interdependent relationships that characterize life on earth.</w:t>
      </w:r>
    </w:p>
    <w:p w14:paraId="3FFC8BEC" w14:textId="77777777" w:rsidR="00F4055C" w:rsidRDefault="00F4055C">
      <w:pPr>
        <w:rPr>
          <w:rFonts w:asciiTheme="majorBidi" w:hAnsiTheme="majorBidi" w:cstheme="majorBidi"/>
        </w:rPr>
      </w:pPr>
    </w:p>
    <w:p w14:paraId="69B9D2E5" w14:textId="3472DABF" w:rsidR="008465BF" w:rsidRPr="00F4055C" w:rsidRDefault="008465BF">
      <w:pPr>
        <w:rPr>
          <w:rFonts w:asciiTheme="majorBidi" w:hAnsiTheme="majorBidi" w:cstheme="majorBidi"/>
        </w:rPr>
      </w:pPr>
      <w:r w:rsidRPr="00F4055C">
        <w:rPr>
          <w:rFonts w:asciiTheme="majorBidi" w:hAnsiTheme="majorBidi" w:cstheme="majorBidi"/>
        </w:rPr>
        <w:t>To offer one prominent example</w:t>
      </w:r>
      <w:r w:rsidR="008678F3">
        <w:rPr>
          <w:rFonts w:asciiTheme="majorBidi" w:hAnsiTheme="majorBidi" w:cstheme="majorBidi"/>
        </w:rPr>
        <w:t xml:space="preserve"> of an ancient Jewish text that uses the four elements to signify the structures of the natural world</w:t>
      </w:r>
      <w:r w:rsidRPr="00F4055C">
        <w:rPr>
          <w:rFonts w:asciiTheme="majorBidi" w:hAnsiTheme="majorBidi" w:cstheme="majorBidi"/>
        </w:rPr>
        <w:t>, in Ecclesiastes 1:4-7 we read:</w:t>
      </w:r>
    </w:p>
    <w:p w14:paraId="3CC553F4" w14:textId="79329AFE" w:rsidR="008465BF" w:rsidRPr="00F4055C" w:rsidRDefault="008465BF">
      <w:pPr>
        <w:rPr>
          <w:rFonts w:asciiTheme="majorBidi" w:hAnsiTheme="majorBidi" w:cstheme="majorBidi"/>
        </w:rPr>
      </w:pPr>
    </w:p>
    <w:p w14:paraId="2570FCEF" w14:textId="101A3CEB" w:rsidR="008465BF" w:rsidRPr="00F4055C" w:rsidRDefault="008465BF">
      <w:pPr>
        <w:rPr>
          <w:rFonts w:asciiTheme="majorBidi" w:hAnsiTheme="majorBidi" w:cstheme="majorBidi"/>
        </w:rPr>
      </w:pPr>
      <w:r w:rsidRPr="00F4055C">
        <w:rPr>
          <w:rFonts w:asciiTheme="majorBidi" w:hAnsiTheme="majorBidi" w:cstheme="majorBidi"/>
        </w:rPr>
        <w:t>A generation goes, a generation comes,</w:t>
      </w:r>
    </w:p>
    <w:p w14:paraId="599FB0A0" w14:textId="4B9F7630" w:rsidR="008465BF" w:rsidRPr="00F4055C" w:rsidRDefault="008465BF">
      <w:pPr>
        <w:rPr>
          <w:rFonts w:asciiTheme="majorBidi" w:hAnsiTheme="majorBidi" w:cstheme="majorBidi"/>
        </w:rPr>
      </w:pPr>
      <w:r w:rsidRPr="00F4055C">
        <w:rPr>
          <w:rFonts w:asciiTheme="majorBidi" w:hAnsiTheme="majorBidi" w:cstheme="majorBidi"/>
        </w:rPr>
        <w:t>but the earth exists forever;</w:t>
      </w:r>
    </w:p>
    <w:p w14:paraId="3F85FB8F" w14:textId="601EAC49" w:rsidR="008465BF" w:rsidRPr="00F4055C" w:rsidRDefault="008465BF">
      <w:pPr>
        <w:rPr>
          <w:rFonts w:asciiTheme="majorBidi" w:hAnsiTheme="majorBidi" w:cstheme="majorBidi"/>
        </w:rPr>
      </w:pPr>
      <w:r w:rsidRPr="00F4055C">
        <w:rPr>
          <w:rFonts w:asciiTheme="majorBidi" w:hAnsiTheme="majorBidi" w:cstheme="majorBidi"/>
        </w:rPr>
        <w:t>The sun rises and the sun sets, and returns to rise again;</w:t>
      </w:r>
    </w:p>
    <w:p w14:paraId="13C45460" w14:textId="1A0576A8" w:rsidR="008465BF" w:rsidRPr="00F4055C" w:rsidRDefault="00014D8D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Running</w:t>
      </w:r>
      <w:r w:rsidR="008465BF" w:rsidRPr="00F4055C">
        <w:rPr>
          <w:rFonts w:asciiTheme="majorBidi" w:hAnsiTheme="majorBidi" w:cstheme="majorBidi"/>
        </w:rPr>
        <w:t xml:space="preserve"> southward, turning northward, </w:t>
      </w:r>
    </w:p>
    <w:p w14:paraId="7BBA7C5B" w14:textId="17971FCB" w:rsidR="008465BF" w:rsidRPr="00F4055C" w:rsidRDefault="008465BF" w:rsidP="008465BF">
      <w:pPr>
        <w:rPr>
          <w:rFonts w:asciiTheme="majorBidi" w:hAnsiTheme="majorBidi" w:cstheme="majorBidi"/>
        </w:rPr>
      </w:pPr>
      <w:r w:rsidRPr="00F4055C">
        <w:rPr>
          <w:rFonts w:asciiTheme="majorBidi" w:hAnsiTheme="majorBidi" w:cstheme="majorBidi"/>
        </w:rPr>
        <w:t>The wind runs ever</w:t>
      </w:r>
      <w:r w:rsidR="00014D8D">
        <w:rPr>
          <w:rFonts w:asciiTheme="majorBidi" w:hAnsiTheme="majorBidi" w:cstheme="majorBidi"/>
        </w:rPr>
        <w:t>-</w:t>
      </w:r>
      <w:r w:rsidRPr="00F4055C">
        <w:rPr>
          <w:rFonts w:asciiTheme="majorBidi" w:hAnsiTheme="majorBidi" w:cstheme="majorBidi"/>
        </w:rPr>
        <w:t>turning,</w:t>
      </w:r>
    </w:p>
    <w:p w14:paraId="2D6A02D1" w14:textId="071A72B4" w:rsidR="008465BF" w:rsidRPr="00F4055C" w:rsidRDefault="008465BF" w:rsidP="008465BF">
      <w:pPr>
        <w:rPr>
          <w:rFonts w:asciiTheme="majorBidi" w:hAnsiTheme="majorBidi" w:cstheme="majorBidi"/>
        </w:rPr>
      </w:pPr>
      <w:r w:rsidRPr="00F4055C">
        <w:rPr>
          <w:rFonts w:asciiTheme="majorBidi" w:hAnsiTheme="majorBidi" w:cstheme="majorBidi"/>
        </w:rPr>
        <w:t>The wind returns on its rounds;</w:t>
      </w:r>
    </w:p>
    <w:p w14:paraId="1CAF05B6" w14:textId="5D81AB90" w:rsidR="008465BF" w:rsidRPr="00F4055C" w:rsidRDefault="008465BF" w:rsidP="008465BF">
      <w:pPr>
        <w:rPr>
          <w:rFonts w:asciiTheme="majorBidi" w:hAnsiTheme="majorBidi" w:cstheme="majorBidi"/>
        </w:rPr>
      </w:pPr>
      <w:r w:rsidRPr="00F4055C">
        <w:rPr>
          <w:rFonts w:asciiTheme="majorBidi" w:hAnsiTheme="majorBidi" w:cstheme="majorBidi"/>
        </w:rPr>
        <w:t>The rivers run to the sea but the sea is never full;</w:t>
      </w:r>
    </w:p>
    <w:p w14:paraId="346FD809" w14:textId="4F9A8FF5" w:rsidR="008465BF" w:rsidRPr="00F4055C" w:rsidRDefault="008465BF" w:rsidP="008465BF">
      <w:pPr>
        <w:rPr>
          <w:rFonts w:asciiTheme="majorBidi" w:hAnsiTheme="majorBidi" w:cstheme="majorBidi"/>
        </w:rPr>
      </w:pPr>
      <w:r w:rsidRPr="00F4055C">
        <w:rPr>
          <w:rFonts w:asciiTheme="majorBidi" w:hAnsiTheme="majorBidi" w:cstheme="majorBidi"/>
        </w:rPr>
        <w:t>To the place from where the rivers come, there they return again.</w:t>
      </w:r>
    </w:p>
    <w:p w14:paraId="77918F87" w14:textId="263C32F8" w:rsidR="008465BF" w:rsidRPr="00F4055C" w:rsidRDefault="008465BF" w:rsidP="008465BF">
      <w:pPr>
        <w:rPr>
          <w:rFonts w:asciiTheme="majorBidi" w:hAnsiTheme="majorBidi" w:cstheme="majorBidi"/>
        </w:rPr>
      </w:pPr>
    </w:p>
    <w:p w14:paraId="609E42E0" w14:textId="2ECC2197" w:rsidR="00014D8D" w:rsidRDefault="00BB3C1D" w:rsidP="008678F3">
      <w:pPr>
        <w:rPr>
          <w:rFonts w:asciiTheme="majorBidi" w:hAnsiTheme="majorBidi" w:cstheme="majorBidi"/>
        </w:rPr>
      </w:pPr>
      <w:r w:rsidRPr="00F4055C">
        <w:rPr>
          <w:rFonts w:asciiTheme="majorBidi" w:hAnsiTheme="majorBidi" w:cstheme="majorBidi"/>
        </w:rPr>
        <w:t>This passage references the four elements</w:t>
      </w:r>
      <w:r w:rsidR="008678F3">
        <w:rPr>
          <w:rFonts w:asciiTheme="majorBidi" w:hAnsiTheme="majorBidi" w:cstheme="majorBidi"/>
        </w:rPr>
        <w:t>--</w:t>
      </w:r>
      <w:r w:rsidRPr="00F4055C">
        <w:rPr>
          <w:rFonts w:asciiTheme="majorBidi" w:hAnsiTheme="majorBidi" w:cstheme="majorBidi"/>
        </w:rPr>
        <w:t xml:space="preserve"> earth, sun (fire), wind (air), and water</w:t>
      </w:r>
      <w:r w:rsidR="008678F3">
        <w:rPr>
          <w:rFonts w:asciiTheme="majorBidi" w:hAnsiTheme="majorBidi" w:cstheme="majorBidi"/>
        </w:rPr>
        <w:t>, not only as substances, but as cycles or systems—patterns God has set within creation.</w:t>
      </w:r>
      <w:r w:rsidRPr="00F4055C">
        <w:rPr>
          <w:rFonts w:asciiTheme="majorBidi" w:hAnsiTheme="majorBidi" w:cstheme="majorBidi"/>
        </w:rPr>
        <w:t xml:space="preserve">  Ecclesia</w:t>
      </w:r>
      <w:r w:rsidR="008678F3">
        <w:rPr>
          <w:rFonts w:asciiTheme="majorBidi" w:hAnsiTheme="majorBidi" w:cstheme="majorBidi"/>
        </w:rPr>
        <w:t>s</w:t>
      </w:r>
      <w:r w:rsidRPr="00F4055C">
        <w:rPr>
          <w:rFonts w:asciiTheme="majorBidi" w:hAnsiTheme="majorBidi" w:cstheme="majorBidi"/>
        </w:rPr>
        <w:t>tes dates to somewhere between the 3</w:t>
      </w:r>
      <w:r w:rsidRPr="00F4055C">
        <w:rPr>
          <w:rFonts w:asciiTheme="majorBidi" w:hAnsiTheme="majorBidi" w:cstheme="majorBidi"/>
          <w:vertAlign w:val="superscript"/>
        </w:rPr>
        <w:t>rd</w:t>
      </w:r>
      <w:r w:rsidRPr="00F4055C">
        <w:rPr>
          <w:rFonts w:asciiTheme="majorBidi" w:hAnsiTheme="majorBidi" w:cstheme="majorBidi"/>
        </w:rPr>
        <w:t xml:space="preserve"> and 5</w:t>
      </w:r>
      <w:r w:rsidRPr="00F4055C">
        <w:rPr>
          <w:rFonts w:asciiTheme="majorBidi" w:hAnsiTheme="majorBidi" w:cstheme="majorBidi"/>
          <w:vertAlign w:val="superscript"/>
        </w:rPr>
        <w:t>th</w:t>
      </w:r>
      <w:r w:rsidRPr="00F4055C">
        <w:rPr>
          <w:rFonts w:asciiTheme="majorBidi" w:hAnsiTheme="majorBidi" w:cstheme="majorBidi"/>
        </w:rPr>
        <w:t xml:space="preserve"> centuries BCE (the Second Temple period)</w:t>
      </w:r>
      <w:r w:rsidR="008678F3">
        <w:rPr>
          <w:rFonts w:asciiTheme="majorBidi" w:hAnsiTheme="majorBidi" w:cstheme="majorBidi"/>
        </w:rPr>
        <w:t xml:space="preserve"> and may show the influence of Greek thought and culture</w:t>
      </w:r>
      <w:r w:rsidR="007C516C">
        <w:rPr>
          <w:rFonts w:asciiTheme="majorBidi" w:hAnsiTheme="majorBidi" w:cstheme="majorBidi"/>
        </w:rPr>
        <w:t>; including a belief in the four elements.</w:t>
      </w:r>
    </w:p>
    <w:p w14:paraId="51598EEF" w14:textId="77777777" w:rsidR="00014D8D" w:rsidRDefault="00014D8D" w:rsidP="008465BF">
      <w:pPr>
        <w:rPr>
          <w:rFonts w:asciiTheme="majorBidi" w:hAnsiTheme="majorBidi" w:cstheme="majorBidi"/>
        </w:rPr>
      </w:pPr>
    </w:p>
    <w:p w14:paraId="3764A29A" w14:textId="2065CDCD" w:rsidR="008678F3" w:rsidRPr="008678F3" w:rsidRDefault="007C516C" w:rsidP="008678F3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Yet w</w:t>
      </w:r>
      <w:r w:rsidR="00D53DDA" w:rsidRPr="00F4055C">
        <w:rPr>
          <w:rFonts w:asciiTheme="majorBidi" w:hAnsiTheme="majorBidi" w:cstheme="majorBidi"/>
        </w:rPr>
        <w:t>e also</w:t>
      </w:r>
      <w:r w:rsidR="00F4055C">
        <w:rPr>
          <w:rFonts w:asciiTheme="majorBidi" w:hAnsiTheme="majorBidi" w:cstheme="majorBidi"/>
        </w:rPr>
        <w:t xml:space="preserve"> may see something like the four elements</w:t>
      </w:r>
      <w:r w:rsidR="008678F3">
        <w:rPr>
          <w:rFonts w:asciiTheme="majorBidi" w:hAnsiTheme="majorBidi" w:cstheme="majorBidi"/>
        </w:rPr>
        <w:t xml:space="preserve"> in </w:t>
      </w:r>
      <w:r>
        <w:rPr>
          <w:rFonts w:asciiTheme="majorBidi" w:hAnsiTheme="majorBidi" w:cstheme="majorBidi"/>
        </w:rPr>
        <w:t xml:space="preserve">an earlier stratum, in </w:t>
      </w:r>
      <w:r w:rsidR="008678F3">
        <w:rPr>
          <w:rFonts w:asciiTheme="majorBidi" w:hAnsiTheme="majorBidi" w:cstheme="majorBidi"/>
        </w:rPr>
        <w:t>the Torah itself</w:t>
      </w:r>
      <w:r>
        <w:rPr>
          <w:rFonts w:asciiTheme="majorBidi" w:hAnsiTheme="majorBidi" w:cstheme="majorBidi"/>
        </w:rPr>
        <w:t xml:space="preserve">. Consider </w:t>
      </w:r>
      <w:r w:rsidR="00F4055C">
        <w:rPr>
          <w:rFonts w:asciiTheme="majorBidi" w:hAnsiTheme="majorBidi" w:cstheme="majorBidi"/>
        </w:rPr>
        <w:t xml:space="preserve">the layout of the Tabernacle in Exodus.  </w:t>
      </w:r>
      <w:r w:rsidR="006941A3">
        <w:rPr>
          <w:rFonts w:asciiTheme="majorBidi" w:hAnsiTheme="majorBidi" w:cstheme="majorBidi"/>
        </w:rPr>
        <w:t xml:space="preserve">To the west, we have the washing </w:t>
      </w:r>
      <w:r w:rsidR="006941A3" w:rsidRPr="008678F3">
        <w:rPr>
          <w:rFonts w:asciiTheme="majorBidi" w:hAnsiTheme="majorBidi" w:cstheme="majorBidi"/>
        </w:rPr>
        <w:t>basin (water); to the south, the menorah or candelabrum (fire), to the north the twelve loaves of showbread (</w:t>
      </w:r>
      <w:r w:rsidR="008678F3">
        <w:rPr>
          <w:rFonts w:asciiTheme="majorBidi" w:hAnsiTheme="majorBidi" w:cstheme="majorBidi"/>
        </w:rPr>
        <w:t>perhaps indicating</w:t>
      </w:r>
      <w:r w:rsidR="006941A3" w:rsidRPr="008678F3">
        <w:rPr>
          <w:rFonts w:asciiTheme="majorBidi" w:hAnsiTheme="majorBidi" w:cstheme="majorBidi"/>
        </w:rPr>
        <w:t xml:space="preserve"> earth), and to the east the incense altar (</w:t>
      </w:r>
      <w:r w:rsidR="008678F3">
        <w:rPr>
          <w:rFonts w:asciiTheme="majorBidi" w:hAnsiTheme="majorBidi" w:cstheme="majorBidi"/>
        </w:rPr>
        <w:t>perhaps indicating air, since the smoke rose to the sky</w:t>
      </w:r>
      <w:r w:rsidR="006941A3" w:rsidRPr="008678F3">
        <w:rPr>
          <w:rFonts w:asciiTheme="majorBidi" w:hAnsiTheme="majorBidi" w:cstheme="majorBidi"/>
        </w:rPr>
        <w:t xml:space="preserve">).  </w:t>
      </w:r>
      <w:r w:rsidR="008678F3">
        <w:rPr>
          <w:rFonts w:asciiTheme="majorBidi" w:hAnsiTheme="majorBidi" w:cstheme="majorBidi"/>
        </w:rPr>
        <w:t>Jewish legend understood the Tabernacle/Temple to be a kind of model of the universe</w:t>
      </w:r>
      <w:r w:rsidR="008238A5">
        <w:rPr>
          <w:rFonts w:asciiTheme="majorBidi" w:hAnsiTheme="majorBidi" w:cstheme="majorBidi"/>
        </w:rPr>
        <w:t>: the wash basin the sea, the menorah the sun, moon and stars, and so forth</w:t>
      </w:r>
      <w:r w:rsidR="008678F3">
        <w:rPr>
          <w:rFonts w:asciiTheme="majorBidi" w:hAnsiTheme="majorBidi" w:cstheme="majorBidi"/>
        </w:rPr>
        <w:t>.</w:t>
      </w:r>
      <w:r w:rsidR="003511D3">
        <w:rPr>
          <w:rStyle w:val="EndnoteReference"/>
          <w:rFonts w:asciiTheme="majorBidi" w:hAnsiTheme="majorBidi" w:cstheme="majorBidi"/>
        </w:rPr>
        <w:endnoteReference w:id="2"/>
      </w:r>
      <w:r w:rsidR="008678F3">
        <w:rPr>
          <w:rFonts w:asciiTheme="majorBidi" w:hAnsiTheme="majorBidi" w:cstheme="majorBidi"/>
        </w:rPr>
        <w:t xml:space="preserve">  If so, the inclusion of the elements in the layout of the sacred space </w:t>
      </w:r>
      <w:r w:rsidR="008238A5">
        <w:rPr>
          <w:rFonts w:asciiTheme="majorBidi" w:hAnsiTheme="majorBidi" w:cstheme="majorBidi"/>
        </w:rPr>
        <w:t>was</w:t>
      </w:r>
      <w:r w:rsidR="008678F3">
        <w:rPr>
          <w:rFonts w:asciiTheme="majorBidi" w:hAnsiTheme="majorBidi" w:cstheme="majorBidi"/>
        </w:rPr>
        <w:t xml:space="preserve"> a way of depicting the cosmos as a whole. In a similar vein, </w:t>
      </w:r>
      <w:r w:rsidR="00014D8D" w:rsidRPr="008678F3">
        <w:rPr>
          <w:rFonts w:asciiTheme="majorBidi" w:hAnsiTheme="majorBidi" w:cstheme="majorBidi"/>
        </w:rPr>
        <w:t>Josephus suggested the curtain of the Holy of Holies represented the four elements</w:t>
      </w:r>
      <w:r w:rsidR="008678F3" w:rsidRPr="008678F3">
        <w:rPr>
          <w:rFonts w:asciiTheme="majorBidi" w:hAnsiTheme="majorBidi" w:cstheme="majorBidi"/>
        </w:rPr>
        <w:t>:</w:t>
      </w:r>
    </w:p>
    <w:p w14:paraId="75818A7D" w14:textId="77777777" w:rsidR="008678F3" w:rsidRPr="008678F3" w:rsidRDefault="008678F3" w:rsidP="008678F3">
      <w:pPr>
        <w:rPr>
          <w:rFonts w:asciiTheme="majorBidi" w:hAnsiTheme="majorBidi" w:cstheme="majorBidi"/>
        </w:rPr>
      </w:pPr>
    </w:p>
    <w:p w14:paraId="7EB67F24" w14:textId="3BCF54A6" w:rsidR="008678F3" w:rsidRPr="008678F3" w:rsidRDefault="008678F3" w:rsidP="008678F3">
      <w:pPr>
        <w:ind w:left="720"/>
        <w:rPr>
          <w:rFonts w:asciiTheme="majorBidi" w:hAnsiTheme="majorBidi" w:cstheme="majorBidi"/>
          <w:i/>
        </w:rPr>
      </w:pPr>
      <w:r w:rsidRPr="008678F3">
        <w:rPr>
          <w:rFonts w:asciiTheme="majorBidi" w:hAnsiTheme="majorBidi" w:cstheme="majorBidi"/>
          <w:i/>
        </w:rPr>
        <w:lastRenderedPageBreak/>
        <w:t xml:space="preserve">It was a Babylonian curtain… a kind of image of the universe; for by the scarlet there seemed to be enigmatically signified fire, by the fine flax the earth, by the blue the air, and by the purple the sea… </w:t>
      </w:r>
    </w:p>
    <w:p w14:paraId="76E039F8" w14:textId="37C7210B" w:rsidR="00F4055C" w:rsidRPr="00807DE6" w:rsidRDefault="008678F3" w:rsidP="00807DE6">
      <w:pPr>
        <w:rPr>
          <w:rFonts w:asciiTheme="majorBidi" w:hAnsiTheme="majorBidi" w:cstheme="majorBidi"/>
          <w:i/>
        </w:rPr>
      </w:pPr>
      <w:r w:rsidRPr="008678F3">
        <w:rPr>
          <w:rFonts w:asciiTheme="majorBidi" w:hAnsiTheme="majorBidi" w:cstheme="majorBidi"/>
          <w:i/>
        </w:rPr>
        <w:tab/>
      </w:r>
      <w:r w:rsidRPr="008678F3">
        <w:rPr>
          <w:rFonts w:asciiTheme="majorBidi" w:hAnsiTheme="majorBidi" w:cstheme="majorBidi"/>
          <w:i/>
        </w:rPr>
        <w:tab/>
      </w:r>
      <w:r w:rsidRPr="008678F3">
        <w:rPr>
          <w:rFonts w:asciiTheme="majorBidi" w:hAnsiTheme="majorBidi" w:cstheme="majorBidi"/>
          <w:i/>
        </w:rPr>
        <w:tab/>
        <w:t>Josephus, Wars of the Jews, Book V, Chapter V</w:t>
      </w:r>
    </w:p>
    <w:p w14:paraId="100585A7" w14:textId="77777777" w:rsidR="00F4055C" w:rsidRPr="00F4055C" w:rsidRDefault="00F4055C" w:rsidP="008465BF">
      <w:pPr>
        <w:rPr>
          <w:rFonts w:asciiTheme="majorBidi" w:hAnsiTheme="majorBidi" w:cstheme="majorBidi"/>
        </w:rPr>
      </w:pPr>
    </w:p>
    <w:p w14:paraId="4A40FFD1" w14:textId="00F8D256" w:rsidR="005F3C40" w:rsidRDefault="008238A5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Maimonides clearly states his belief that the four elements </w:t>
      </w:r>
      <w:r w:rsidR="007C516C">
        <w:rPr>
          <w:rFonts w:asciiTheme="majorBidi" w:hAnsiTheme="majorBidi" w:cstheme="majorBidi"/>
        </w:rPr>
        <w:t>(</w:t>
      </w:r>
      <w:proofErr w:type="spellStart"/>
      <w:r w:rsidR="007C516C" w:rsidRPr="007C516C">
        <w:rPr>
          <w:rFonts w:asciiTheme="majorBidi" w:hAnsiTheme="majorBidi" w:cstheme="majorBidi"/>
          <w:i/>
          <w:iCs/>
        </w:rPr>
        <w:t>arba’ah</w:t>
      </w:r>
      <w:proofErr w:type="spellEnd"/>
      <w:r w:rsidR="007C516C" w:rsidRPr="007C516C">
        <w:rPr>
          <w:rFonts w:asciiTheme="majorBidi" w:hAnsiTheme="majorBidi" w:cstheme="majorBidi"/>
          <w:i/>
          <w:iCs/>
        </w:rPr>
        <w:t xml:space="preserve"> </w:t>
      </w:r>
      <w:proofErr w:type="spellStart"/>
      <w:r w:rsidR="007C516C" w:rsidRPr="007C516C">
        <w:rPr>
          <w:rFonts w:asciiTheme="majorBidi" w:hAnsiTheme="majorBidi" w:cstheme="majorBidi"/>
          <w:i/>
          <w:iCs/>
        </w:rPr>
        <w:t>yesodot</w:t>
      </w:r>
      <w:proofErr w:type="spellEnd"/>
      <w:r w:rsidR="007C516C" w:rsidRPr="007C516C">
        <w:rPr>
          <w:rFonts w:asciiTheme="majorBidi" w:hAnsiTheme="majorBidi" w:cstheme="majorBidi"/>
          <w:i/>
          <w:iCs/>
        </w:rPr>
        <w:t>)</w:t>
      </w:r>
      <w:r w:rsidR="007C516C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are the fundamental components of the physical world</w:t>
      </w:r>
      <w:r w:rsidR="004042F6">
        <w:rPr>
          <w:rFonts w:asciiTheme="majorBidi" w:hAnsiTheme="majorBidi" w:cstheme="majorBidi"/>
        </w:rPr>
        <w:t>, making up “all bodies below the sky</w:t>
      </w:r>
      <w:r>
        <w:rPr>
          <w:rFonts w:asciiTheme="majorBidi" w:hAnsiTheme="majorBidi" w:cstheme="majorBidi"/>
        </w:rPr>
        <w:t>.</w:t>
      </w:r>
      <w:r w:rsidR="004042F6">
        <w:rPr>
          <w:rFonts w:asciiTheme="majorBidi" w:hAnsiTheme="majorBidi" w:cstheme="majorBidi"/>
        </w:rPr>
        <w:t>”</w:t>
      </w:r>
      <w:r>
        <w:rPr>
          <w:rFonts w:asciiTheme="majorBidi" w:hAnsiTheme="majorBidi" w:cstheme="majorBidi"/>
        </w:rPr>
        <w:t xml:space="preserve">  </w:t>
      </w:r>
      <w:r w:rsidR="005F3C40">
        <w:rPr>
          <w:rFonts w:asciiTheme="majorBidi" w:hAnsiTheme="majorBidi" w:cstheme="majorBidi"/>
        </w:rPr>
        <w:t xml:space="preserve">Everything—stone, plant, animal, human—is composed of a combination of these elements. </w:t>
      </w:r>
      <w:r>
        <w:rPr>
          <w:rFonts w:asciiTheme="majorBidi" w:hAnsiTheme="majorBidi" w:cstheme="majorBidi"/>
        </w:rPr>
        <w:t>He is careful to state that the four elements do not have souls and are not alive.</w:t>
      </w:r>
      <w:r>
        <w:rPr>
          <w:rStyle w:val="EndnoteReference"/>
          <w:rFonts w:asciiTheme="majorBidi" w:hAnsiTheme="majorBidi" w:cstheme="majorBidi"/>
        </w:rPr>
        <w:endnoteReference w:id="3"/>
      </w:r>
      <w:r>
        <w:rPr>
          <w:rFonts w:asciiTheme="majorBidi" w:hAnsiTheme="majorBidi" w:cstheme="majorBidi"/>
        </w:rPr>
        <w:t xml:space="preserve">  </w:t>
      </w:r>
      <w:r w:rsidR="005F3C40">
        <w:rPr>
          <w:rFonts w:asciiTheme="majorBidi" w:hAnsiTheme="majorBidi" w:cstheme="majorBidi"/>
        </w:rPr>
        <w:t>He is also careful to state that the soul is not composed of the elements.</w:t>
      </w:r>
      <w:r w:rsidR="005F3C40">
        <w:rPr>
          <w:rStyle w:val="EndnoteReference"/>
          <w:rFonts w:asciiTheme="majorBidi" w:hAnsiTheme="majorBidi" w:cstheme="majorBidi"/>
        </w:rPr>
        <w:endnoteReference w:id="4"/>
      </w:r>
      <w:r w:rsidR="005F3C40">
        <w:rPr>
          <w:rFonts w:asciiTheme="majorBidi" w:hAnsiTheme="majorBidi" w:cstheme="majorBidi"/>
        </w:rPr>
        <w:t xml:space="preserve">  Maimonides seems anxious lest anyone take the four elements to be entities worthy of </w:t>
      </w:r>
      <w:r w:rsidR="007C516C">
        <w:rPr>
          <w:rFonts w:asciiTheme="majorBidi" w:hAnsiTheme="majorBidi" w:cstheme="majorBidi"/>
        </w:rPr>
        <w:t>reverence</w:t>
      </w:r>
      <w:r w:rsidR="005F3C40">
        <w:rPr>
          <w:rFonts w:asciiTheme="majorBidi" w:hAnsiTheme="majorBidi" w:cstheme="majorBidi"/>
        </w:rPr>
        <w:t>; he wants to understand them, not relate to them.</w:t>
      </w:r>
    </w:p>
    <w:p w14:paraId="140B198F" w14:textId="77777777" w:rsidR="005F3C40" w:rsidRDefault="005F3C40">
      <w:pPr>
        <w:rPr>
          <w:rFonts w:asciiTheme="majorBidi" w:hAnsiTheme="majorBidi" w:cstheme="majorBidi"/>
        </w:rPr>
      </w:pPr>
    </w:p>
    <w:p w14:paraId="1B26B27B" w14:textId="2900B8B7" w:rsidR="00870BC9" w:rsidRDefault="008238A5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But the Jewish mystical tradition </w:t>
      </w:r>
      <w:r w:rsidR="00807DE6">
        <w:rPr>
          <w:rFonts w:asciiTheme="majorBidi" w:hAnsiTheme="majorBidi" w:cstheme="majorBidi"/>
        </w:rPr>
        <w:t>went</w:t>
      </w:r>
      <w:r>
        <w:rPr>
          <w:rFonts w:asciiTheme="majorBidi" w:hAnsiTheme="majorBidi" w:cstheme="majorBidi"/>
        </w:rPr>
        <w:t xml:space="preserve"> in a different direction.  </w:t>
      </w:r>
      <w:r w:rsidR="005F3C40">
        <w:rPr>
          <w:rFonts w:asciiTheme="majorBidi" w:hAnsiTheme="majorBidi" w:cstheme="majorBidi"/>
        </w:rPr>
        <w:t xml:space="preserve">For the ancient mystical work known as </w:t>
      </w:r>
      <w:proofErr w:type="spellStart"/>
      <w:r>
        <w:rPr>
          <w:rFonts w:asciiTheme="majorBidi" w:hAnsiTheme="majorBidi" w:cstheme="majorBidi"/>
        </w:rPr>
        <w:t>Sefer</w:t>
      </w:r>
      <w:proofErr w:type="spellEnd"/>
      <w:r>
        <w:rPr>
          <w:rFonts w:asciiTheme="majorBidi" w:hAnsiTheme="majorBidi" w:cstheme="majorBidi"/>
        </w:rPr>
        <w:t xml:space="preserve"> </w:t>
      </w:r>
      <w:proofErr w:type="spellStart"/>
      <w:r>
        <w:rPr>
          <w:rFonts w:asciiTheme="majorBidi" w:hAnsiTheme="majorBidi" w:cstheme="majorBidi"/>
        </w:rPr>
        <w:t>Yetzirah</w:t>
      </w:r>
      <w:proofErr w:type="spellEnd"/>
      <w:r>
        <w:rPr>
          <w:rFonts w:asciiTheme="majorBidi" w:hAnsiTheme="majorBidi" w:cstheme="majorBidi"/>
        </w:rPr>
        <w:t xml:space="preserve">, </w:t>
      </w:r>
      <w:r w:rsidR="00C0124B">
        <w:rPr>
          <w:rFonts w:asciiTheme="majorBidi" w:hAnsiTheme="majorBidi" w:cstheme="majorBidi"/>
        </w:rPr>
        <w:t>the elements</w:t>
      </w:r>
      <w:r w:rsidR="005F3C40">
        <w:rPr>
          <w:rFonts w:asciiTheme="majorBidi" w:hAnsiTheme="majorBidi" w:cstheme="majorBidi"/>
        </w:rPr>
        <w:t>—air, water, and fire—proceed directly from the divine breath and thus are in some way imbued with divine substance.</w:t>
      </w:r>
      <w:r w:rsidR="0083717D">
        <w:rPr>
          <w:rStyle w:val="EndnoteReference"/>
          <w:rFonts w:asciiTheme="majorBidi" w:hAnsiTheme="majorBidi" w:cstheme="majorBidi"/>
        </w:rPr>
        <w:endnoteReference w:id="5"/>
      </w:r>
      <w:r w:rsidR="005F3C40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For the Zohar, the four elements are not only the components of the soul but</w:t>
      </w:r>
      <w:r w:rsidR="00C0124B">
        <w:rPr>
          <w:rFonts w:asciiTheme="majorBidi" w:hAnsiTheme="majorBidi" w:cstheme="majorBidi"/>
        </w:rPr>
        <w:t xml:space="preserve"> components of the divine Being</w:t>
      </w:r>
      <w:r w:rsidR="005F32E2">
        <w:rPr>
          <w:rFonts w:asciiTheme="majorBidi" w:hAnsiTheme="majorBidi" w:cstheme="majorBidi"/>
        </w:rPr>
        <w:t xml:space="preserve">, corresponding with </w:t>
      </w:r>
      <w:r w:rsidR="005F32E2" w:rsidRPr="005F32E2">
        <w:rPr>
          <w:rFonts w:asciiTheme="majorBidi" w:hAnsiTheme="majorBidi" w:cstheme="majorBidi"/>
          <w:i/>
          <w:iCs/>
        </w:rPr>
        <w:t>sefirot</w:t>
      </w:r>
      <w:r w:rsidR="005F32E2">
        <w:rPr>
          <w:rFonts w:asciiTheme="majorBidi" w:hAnsiTheme="majorBidi" w:cstheme="majorBidi"/>
        </w:rPr>
        <w:t xml:space="preserve"> or divine attributes</w:t>
      </w:r>
      <w:r w:rsidR="00C0124B">
        <w:rPr>
          <w:rFonts w:asciiTheme="majorBidi" w:hAnsiTheme="majorBidi" w:cstheme="majorBidi"/>
        </w:rPr>
        <w:t xml:space="preserve">. </w:t>
      </w:r>
      <w:r w:rsidR="005F3C40">
        <w:rPr>
          <w:rFonts w:asciiTheme="majorBidi" w:hAnsiTheme="majorBidi" w:cstheme="majorBidi"/>
        </w:rPr>
        <w:t xml:space="preserve"> The Zohar, like Maimonides, states that the four elements are the foundation of all things</w:t>
      </w:r>
      <w:r w:rsidR="00870BC9">
        <w:rPr>
          <w:rFonts w:asciiTheme="majorBidi" w:hAnsiTheme="majorBidi" w:cstheme="majorBidi"/>
        </w:rPr>
        <w:t>, and adds that the four elements are associated with the four directions.</w:t>
      </w:r>
      <w:r w:rsidR="00294BA1">
        <w:rPr>
          <w:rStyle w:val="EndnoteReference"/>
          <w:rFonts w:asciiTheme="majorBidi" w:hAnsiTheme="majorBidi" w:cstheme="majorBidi"/>
        </w:rPr>
        <w:endnoteReference w:id="6"/>
      </w:r>
      <w:r w:rsidR="005F3C40">
        <w:rPr>
          <w:rFonts w:asciiTheme="majorBidi" w:hAnsiTheme="majorBidi" w:cstheme="majorBidi"/>
        </w:rPr>
        <w:t xml:space="preserve"> </w:t>
      </w:r>
      <w:r w:rsidR="00294BA1">
        <w:rPr>
          <w:rFonts w:asciiTheme="majorBidi" w:hAnsiTheme="majorBidi" w:cstheme="majorBidi"/>
        </w:rPr>
        <w:t>F</w:t>
      </w:r>
      <w:r w:rsidR="005F3C40">
        <w:rPr>
          <w:rFonts w:asciiTheme="majorBidi" w:hAnsiTheme="majorBidi" w:cstheme="majorBidi"/>
        </w:rPr>
        <w:t>or the Zohar, various divine aspects are connected with various elements (</w:t>
      </w:r>
      <w:proofErr w:type="spellStart"/>
      <w:r w:rsidR="005F3C40">
        <w:rPr>
          <w:rFonts w:asciiTheme="majorBidi" w:hAnsiTheme="majorBidi" w:cstheme="majorBidi"/>
        </w:rPr>
        <w:t>Shekhinah</w:t>
      </w:r>
      <w:proofErr w:type="spellEnd"/>
      <w:r w:rsidR="005F3C40">
        <w:rPr>
          <w:rFonts w:asciiTheme="majorBidi" w:hAnsiTheme="majorBidi" w:cstheme="majorBidi"/>
        </w:rPr>
        <w:t xml:space="preserve"> or </w:t>
      </w:r>
      <w:proofErr w:type="spellStart"/>
      <w:r w:rsidR="0083717D" w:rsidRPr="0083717D">
        <w:rPr>
          <w:rFonts w:asciiTheme="majorBidi" w:hAnsiTheme="majorBidi" w:cstheme="majorBidi"/>
          <w:i/>
          <w:iCs/>
        </w:rPr>
        <w:t>m</w:t>
      </w:r>
      <w:r w:rsidR="005F3C40" w:rsidRPr="0083717D">
        <w:rPr>
          <w:rFonts w:asciiTheme="majorBidi" w:hAnsiTheme="majorBidi" w:cstheme="majorBidi"/>
          <w:i/>
          <w:iCs/>
        </w:rPr>
        <w:t>alkhut</w:t>
      </w:r>
      <w:proofErr w:type="spellEnd"/>
      <w:r w:rsidR="005F3C40">
        <w:rPr>
          <w:rFonts w:asciiTheme="majorBidi" w:hAnsiTheme="majorBidi" w:cstheme="majorBidi"/>
        </w:rPr>
        <w:t xml:space="preserve"> with earth, for example, or </w:t>
      </w:r>
      <w:proofErr w:type="spellStart"/>
      <w:r w:rsidR="005F3C40" w:rsidRPr="0083717D">
        <w:rPr>
          <w:rFonts w:asciiTheme="majorBidi" w:hAnsiTheme="majorBidi" w:cstheme="majorBidi"/>
          <w:i/>
          <w:iCs/>
        </w:rPr>
        <w:t>chesed</w:t>
      </w:r>
      <w:proofErr w:type="spellEnd"/>
      <w:r w:rsidR="005F3C40">
        <w:rPr>
          <w:rFonts w:asciiTheme="majorBidi" w:hAnsiTheme="majorBidi" w:cstheme="majorBidi"/>
        </w:rPr>
        <w:t xml:space="preserve">/lovingkindness with water).  </w:t>
      </w:r>
    </w:p>
    <w:p w14:paraId="47A416C3" w14:textId="77777777" w:rsidR="00870BC9" w:rsidRDefault="00870BC9">
      <w:pPr>
        <w:rPr>
          <w:rFonts w:asciiTheme="majorBidi" w:hAnsiTheme="majorBidi" w:cstheme="majorBidi"/>
        </w:rPr>
      </w:pPr>
    </w:p>
    <w:p w14:paraId="06141F83" w14:textId="77777777" w:rsidR="00807DE6" w:rsidRDefault="00870BC9" w:rsidP="00807DE6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Lurianic kabbalah has its own elemental system. The Lurianic school identifies the elements with both the manifest and the hidden worlds, from</w:t>
      </w:r>
      <w:r w:rsidRPr="004042F6">
        <w:rPr>
          <w:rFonts w:asciiTheme="majorBidi" w:hAnsiTheme="majorBidi" w:cstheme="majorBidi"/>
          <w:i/>
          <w:iCs/>
        </w:rPr>
        <w:t xml:space="preserve"> </w:t>
      </w:r>
      <w:proofErr w:type="spellStart"/>
      <w:r w:rsidRPr="004042F6">
        <w:rPr>
          <w:rFonts w:asciiTheme="majorBidi" w:hAnsiTheme="majorBidi" w:cstheme="majorBidi"/>
          <w:i/>
          <w:iCs/>
        </w:rPr>
        <w:t>asiyah</w:t>
      </w:r>
      <w:proofErr w:type="spellEnd"/>
      <w:r>
        <w:rPr>
          <w:rFonts w:asciiTheme="majorBidi" w:hAnsiTheme="majorBidi" w:cstheme="majorBidi"/>
        </w:rPr>
        <w:t xml:space="preserve">/earth/physical matter through </w:t>
      </w:r>
      <w:proofErr w:type="spellStart"/>
      <w:r w:rsidRPr="004042F6">
        <w:rPr>
          <w:rFonts w:asciiTheme="majorBidi" w:hAnsiTheme="majorBidi" w:cstheme="majorBidi"/>
          <w:i/>
          <w:iCs/>
        </w:rPr>
        <w:t>atzilut</w:t>
      </w:r>
      <w:proofErr w:type="spellEnd"/>
      <w:r>
        <w:rPr>
          <w:rFonts w:asciiTheme="majorBidi" w:hAnsiTheme="majorBidi" w:cstheme="majorBidi"/>
        </w:rPr>
        <w:t xml:space="preserve">/fire/spiritual essence. </w:t>
      </w:r>
      <w:r w:rsidR="005F3C40">
        <w:rPr>
          <w:rFonts w:asciiTheme="majorBidi" w:hAnsiTheme="majorBidi" w:cstheme="majorBidi"/>
        </w:rPr>
        <w:t xml:space="preserve">Kabbalist </w:t>
      </w:r>
      <w:proofErr w:type="spellStart"/>
      <w:r w:rsidR="005F3C40">
        <w:rPr>
          <w:rFonts w:asciiTheme="majorBidi" w:hAnsiTheme="majorBidi" w:cstheme="majorBidi"/>
        </w:rPr>
        <w:t>Hayyim</w:t>
      </w:r>
      <w:proofErr w:type="spellEnd"/>
      <w:r w:rsidR="005F3C40">
        <w:rPr>
          <w:rFonts w:asciiTheme="majorBidi" w:hAnsiTheme="majorBidi" w:cstheme="majorBidi"/>
        </w:rPr>
        <w:t xml:space="preserve"> Vital, </w:t>
      </w:r>
      <w:r w:rsidR="0083717D">
        <w:rPr>
          <w:rFonts w:asciiTheme="majorBidi" w:hAnsiTheme="majorBidi" w:cstheme="majorBidi"/>
        </w:rPr>
        <w:t xml:space="preserve">Isaac Luria’s student, suggests that the physical world is created from the four </w:t>
      </w:r>
      <w:r w:rsidR="007C516C">
        <w:rPr>
          <w:rFonts w:asciiTheme="majorBidi" w:hAnsiTheme="majorBidi" w:cstheme="majorBidi"/>
        </w:rPr>
        <w:t xml:space="preserve">physical </w:t>
      </w:r>
      <w:r w:rsidR="0083717D">
        <w:rPr>
          <w:rFonts w:asciiTheme="majorBidi" w:hAnsiTheme="majorBidi" w:cstheme="majorBidi"/>
        </w:rPr>
        <w:t>elements</w:t>
      </w:r>
      <w:r w:rsidR="007C516C">
        <w:rPr>
          <w:rFonts w:asciiTheme="majorBidi" w:hAnsiTheme="majorBidi" w:cstheme="majorBidi"/>
        </w:rPr>
        <w:t xml:space="preserve"> (</w:t>
      </w:r>
      <w:proofErr w:type="spellStart"/>
      <w:r w:rsidR="007C516C" w:rsidRPr="007C516C">
        <w:rPr>
          <w:rFonts w:asciiTheme="majorBidi" w:hAnsiTheme="majorBidi" w:cstheme="majorBidi"/>
          <w:i/>
          <w:iCs/>
        </w:rPr>
        <w:t>yesodot</w:t>
      </w:r>
      <w:proofErr w:type="spellEnd"/>
      <w:r w:rsidR="007C516C" w:rsidRPr="007C516C">
        <w:rPr>
          <w:rFonts w:asciiTheme="majorBidi" w:hAnsiTheme="majorBidi" w:cstheme="majorBidi"/>
          <w:i/>
          <w:iCs/>
        </w:rPr>
        <w:t xml:space="preserve"> </w:t>
      </w:r>
      <w:proofErr w:type="spellStart"/>
      <w:r w:rsidR="007C516C" w:rsidRPr="007C516C">
        <w:rPr>
          <w:rFonts w:asciiTheme="majorBidi" w:hAnsiTheme="majorBidi" w:cstheme="majorBidi"/>
          <w:i/>
          <w:iCs/>
        </w:rPr>
        <w:t>gufani’im</w:t>
      </w:r>
      <w:proofErr w:type="spellEnd"/>
      <w:r w:rsidR="007C516C">
        <w:rPr>
          <w:rFonts w:asciiTheme="majorBidi" w:hAnsiTheme="majorBidi" w:cstheme="majorBidi"/>
        </w:rPr>
        <w:t>)</w:t>
      </w:r>
      <w:r w:rsidR="0083717D">
        <w:rPr>
          <w:rFonts w:asciiTheme="majorBidi" w:hAnsiTheme="majorBidi" w:cstheme="majorBidi"/>
        </w:rPr>
        <w:t>, and so too the upper worlds are created from the four spiritual elements</w:t>
      </w:r>
      <w:r w:rsidR="007C516C">
        <w:rPr>
          <w:rFonts w:asciiTheme="majorBidi" w:hAnsiTheme="majorBidi" w:cstheme="majorBidi"/>
        </w:rPr>
        <w:t xml:space="preserve"> (</w:t>
      </w:r>
      <w:proofErr w:type="spellStart"/>
      <w:r w:rsidR="007C516C" w:rsidRPr="007C516C">
        <w:rPr>
          <w:rFonts w:asciiTheme="majorBidi" w:hAnsiTheme="majorBidi" w:cstheme="majorBidi"/>
          <w:i/>
          <w:iCs/>
        </w:rPr>
        <w:t>yesodot</w:t>
      </w:r>
      <w:proofErr w:type="spellEnd"/>
      <w:r w:rsidR="007C516C" w:rsidRPr="007C516C">
        <w:rPr>
          <w:rFonts w:asciiTheme="majorBidi" w:hAnsiTheme="majorBidi" w:cstheme="majorBidi"/>
          <w:i/>
          <w:iCs/>
        </w:rPr>
        <w:t xml:space="preserve"> </w:t>
      </w:r>
      <w:proofErr w:type="spellStart"/>
      <w:r w:rsidR="007C516C" w:rsidRPr="007C516C">
        <w:rPr>
          <w:rFonts w:asciiTheme="majorBidi" w:hAnsiTheme="majorBidi" w:cstheme="majorBidi"/>
          <w:i/>
          <w:iCs/>
        </w:rPr>
        <w:t>ruchani</w:t>
      </w:r>
      <w:r w:rsidR="007C516C">
        <w:rPr>
          <w:rFonts w:asciiTheme="majorBidi" w:hAnsiTheme="majorBidi" w:cstheme="majorBidi"/>
          <w:i/>
          <w:iCs/>
        </w:rPr>
        <w:t>’</w:t>
      </w:r>
      <w:r w:rsidR="007C516C" w:rsidRPr="007C516C">
        <w:rPr>
          <w:rFonts w:asciiTheme="majorBidi" w:hAnsiTheme="majorBidi" w:cstheme="majorBidi"/>
          <w:i/>
          <w:iCs/>
        </w:rPr>
        <w:t>im</w:t>
      </w:r>
      <w:proofErr w:type="spellEnd"/>
      <w:r w:rsidR="007C516C">
        <w:rPr>
          <w:rFonts w:asciiTheme="majorBidi" w:hAnsiTheme="majorBidi" w:cstheme="majorBidi"/>
        </w:rPr>
        <w:t>)</w:t>
      </w:r>
      <w:r w:rsidR="0083717D">
        <w:rPr>
          <w:rFonts w:asciiTheme="majorBidi" w:hAnsiTheme="majorBidi" w:cstheme="majorBidi"/>
        </w:rPr>
        <w:t>.</w:t>
      </w:r>
      <w:r w:rsidR="0083717D">
        <w:rPr>
          <w:rStyle w:val="EndnoteReference"/>
          <w:rFonts w:asciiTheme="majorBidi" w:hAnsiTheme="majorBidi" w:cstheme="majorBidi"/>
        </w:rPr>
        <w:endnoteReference w:id="7"/>
      </w:r>
      <w:r w:rsidR="0083717D">
        <w:rPr>
          <w:rFonts w:asciiTheme="majorBidi" w:hAnsiTheme="majorBidi" w:cstheme="majorBidi"/>
        </w:rPr>
        <w:t xml:space="preserve"> Vital even speaks of the “souls of the four elements”</w:t>
      </w:r>
      <w:r w:rsidR="007C516C">
        <w:rPr>
          <w:rFonts w:asciiTheme="majorBidi" w:hAnsiTheme="majorBidi" w:cstheme="majorBidi"/>
        </w:rPr>
        <w:t xml:space="preserve"> (</w:t>
      </w:r>
      <w:proofErr w:type="spellStart"/>
      <w:r w:rsidR="007C516C" w:rsidRPr="007C516C">
        <w:rPr>
          <w:rFonts w:asciiTheme="majorBidi" w:hAnsiTheme="majorBidi" w:cstheme="majorBidi"/>
          <w:i/>
          <w:iCs/>
        </w:rPr>
        <w:t>nefashot</w:t>
      </w:r>
      <w:proofErr w:type="spellEnd"/>
      <w:r w:rsidR="007C516C" w:rsidRPr="007C516C">
        <w:rPr>
          <w:rFonts w:asciiTheme="majorBidi" w:hAnsiTheme="majorBidi" w:cstheme="majorBidi"/>
          <w:i/>
          <w:iCs/>
        </w:rPr>
        <w:t xml:space="preserve"> </w:t>
      </w:r>
      <w:proofErr w:type="spellStart"/>
      <w:r w:rsidR="007C516C" w:rsidRPr="007C516C">
        <w:rPr>
          <w:rFonts w:asciiTheme="majorBidi" w:hAnsiTheme="majorBidi" w:cstheme="majorBidi"/>
          <w:i/>
          <w:iCs/>
        </w:rPr>
        <w:t>arba’ah</w:t>
      </w:r>
      <w:proofErr w:type="spellEnd"/>
      <w:r w:rsidR="007C516C" w:rsidRPr="007C516C">
        <w:rPr>
          <w:rFonts w:asciiTheme="majorBidi" w:hAnsiTheme="majorBidi" w:cstheme="majorBidi"/>
          <w:i/>
          <w:iCs/>
        </w:rPr>
        <w:t xml:space="preserve"> </w:t>
      </w:r>
      <w:proofErr w:type="spellStart"/>
      <w:r w:rsidR="007C516C" w:rsidRPr="007C516C">
        <w:rPr>
          <w:rFonts w:asciiTheme="majorBidi" w:hAnsiTheme="majorBidi" w:cstheme="majorBidi"/>
          <w:i/>
          <w:iCs/>
        </w:rPr>
        <w:t>yesodot</w:t>
      </w:r>
      <w:proofErr w:type="spellEnd"/>
      <w:r w:rsidR="007C516C">
        <w:rPr>
          <w:rFonts w:asciiTheme="majorBidi" w:hAnsiTheme="majorBidi" w:cstheme="majorBidi"/>
        </w:rPr>
        <w:t>)</w:t>
      </w:r>
      <w:r>
        <w:rPr>
          <w:rFonts w:asciiTheme="majorBidi" w:hAnsiTheme="majorBidi" w:cstheme="majorBidi"/>
        </w:rPr>
        <w:t>—elements have a physical and a spiritual manifestation, just as humans do.</w:t>
      </w:r>
      <w:r w:rsidR="0083717D">
        <w:rPr>
          <w:rFonts w:asciiTheme="majorBidi" w:hAnsiTheme="majorBidi" w:cstheme="majorBidi"/>
        </w:rPr>
        <w:t xml:space="preserve"> </w:t>
      </w:r>
    </w:p>
    <w:p w14:paraId="024CCAAC" w14:textId="77777777" w:rsidR="00807DE6" w:rsidRDefault="00807DE6" w:rsidP="00807DE6">
      <w:pPr>
        <w:rPr>
          <w:rFonts w:asciiTheme="majorBidi" w:hAnsiTheme="majorBidi" w:cstheme="majorBidi"/>
        </w:rPr>
      </w:pPr>
    </w:p>
    <w:p w14:paraId="0DA8AFE7" w14:textId="4D098C00" w:rsidR="005F32E2" w:rsidRDefault="000C6F0F" w:rsidP="00807DE6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Ultimately, kabbalists understand the elements as a </w:t>
      </w:r>
      <w:r w:rsidR="00C53A2B">
        <w:rPr>
          <w:rFonts w:asciiTheme="majorBidi" w:hAnsiTheme="majorBidi" w:cstheme="majorBidi"/>
        </w:rPr>
        <w:t>language</w:t>
      </w:r>
      <w:r>
        <w:rPr>
          <w:rFonts w:asciiTheme="majorBidi" w:hAnsiTheme="majorBidi" w:cstheme="majorBidi"/>
        </w:rPr>
        <w:t xml:space="preserve"> of multiplicity that </w:t>
      </w:r>
      <w:r w:rsidR="00C53A2B">
        <w:rPr>
          <w:rFonts w:asciiTheme="majorBidi" w:hAnsiTheme="majorBidi" w:cstheme="majorBidi"/>
        </w:rPr>
        <w:t xml:space="preserve">can be used to describe divine </w:t>
      </w:r>
      <w:r w:rsidR="00870BC9">
        <w:rPr>
          <w:rFonts w:asciiTheme="majorBidi" w:hAnsiTheme="majorBidi" w:cstheme="majorBidi"/>
        </w:rPr>
        <w:t>as well as</w:t>
      </w:r>
      <w:r w:rsidR="00C53A2B">
        <w:rPr>
          <w:rFonts w:asciiTheme="majorBidi" w:hAnsiTheme="majorBidi" w:cstheme="majorBidi"/>
        </w:rPr>
        <w:t xml:space="preserve"> material realms. </w:t>
      </w:r>
      <w:r w:rsidR="009A3EE5">
        <w:rPr>
          <w:rFonts w:asciiTheme="majorBidi" w:hAnsiTheme="majorBidi" w:cstheme="majorBidi"/>
        </w:rPr>
        <w:t xml:space="preserve">Indeed, Rabbi Isaiah Horowitz (155-1630) </w:t>
      </w:r>
      <w:r w:rsidR="0019711E">
        <w:rPr>
          <w:rFonts w:asciiTheme="majorBidi" w:hAnsiTheme="majorBidi" w:cstheme="majorBidi"/>
        </w:rPr>
        <w:t xml:space="preserve">extrapolates from kabbalistic texts to say </w:t>
      </w:r>
      <w:r w:rsidR="009A3EE5">
        <w:rPr>
          <w:rFonts w:asciiTheme="majorBidi" w:hAnsiTheme="majorBidi" w:cstheme="majorBidi"/>
        </w:rPr>
        <w:t>that God’s image can be found in the joining of the four elements.</w:t>
      </w:r>
      <w:r w:rsidR="0019711E">
        <w:rPr>
          <w:rStyle w:val="EndnoteReference"/>
          <w:rFonts w:asciiTheme="majorBidi" w:hAnsiTheme="majorBidi" w:cstheme="majorBidi"/>
        </w:rPr>
        <w:endnoteReference w:id="8"/>
      </w:r>
      <w:r w:rsidR="0019711E">
        <w:rPr>
          <w:rFonts w:asciiTheme="majorBidi" w:hAnsiTheme="majorBidi" w:cstheme="majorBidi"/>
        </w:rPr>
        <w:t xml:space="preserve"> </w:t>
      </w:r>
      <w:r w:rsidR="009D7061">
        <w:rPr>
          <w:rFonts w:asciiTheme="majorBidi" w:hAnsiTheme="majorBidi" w:cstheme="majorBidi"/>
        </w:rPr>
        <w:t xml:space="preserve">Contemporary </w:t>
      </w:r>
      <w:proofErr w:type="spellStart"/>
      <w:r w:rsidR="009D7061">
        <w:rPr>
          <w:rFonts w:asciiTheme="majorBidi" w:hAnsiTheme="majorBidi" w:cstheme="majorBidi"/>
        </w:rPr>
        <w:t>ecotheologians</w:t>
      </w:r>
      <w:proofErr w:type="spellEnd"/>
      <w:r w:rsidR="009D7061">
        <w:rPr>
          <w:rFonts w:asciiTheme="majorBidi" w:hAnsiTheme="majorBidi" w:cstheme="majorBidi"/>
        </w:rPr>
        <w:t>, in understanding the ecological whole as a</w:t>
      </w:r>
      <w:r w:rsidR="00553A20">
        <w:rPr>
          <w:rFonts w:asciiTheme="majorBidi" w:hAnsiTheme="majorBidi" w:cstheme="majorBidi"/>
        </w:rPr>
        <w:t xml:space="preserve"> complex</w:t>
      </w:r>
      <w:r w:rsidR="009D7061">
        <w:rPr>
          <w:rFonts w:asciiTheme="majorBidi" w:hAnsiTheme="majorBidi" w:cstheme="majorBidi"/>
        </w:rPr>
        <w:t xml:space="preserve"> </w:t>
      </w:r>
      <w:r w:rsidR="00C53A2B">
        <w:rPr>
          <w:rFonts w:asciiTheme="majorBidi" w:hAnsiTheme="majorBidi" w:cstheme="majorBidi"/>
        </w:rPr>
        <w:t>interweaving of entities, a diversity</w:t>
      </w:r>
      <w:r w:rsidR="00553A20">
        <w:rPr>
          <w:rFonts w:asciiTheme="majorBidi" w:hAnsiTheme="majorBidi" w:cstheme="majorBidi"/>
        </w:rPr>
        <w:t xml:space="preserve"> worthy of reverence, have much in common with the mystics.</w:t>
      </w:r>
      <w:r w:rsidR="00093FB0">
        <w:rPr>
          <w:rFonts w:asciiTheme="majorBidi" w:hAnsiTheme="majorBidi" w:cstheme="majorBidi"/>
        </w:rPr>
        <w:t xml:space="preserve">  </w:t>
      </w:r>
    </w:p>
    <w:p w14:paraId="541C5231" w14:textId="77777777" w:rsidR="005F32E2" w:rsidRDefault="005F32E2" w:rsidP="00C53A2B">
      <w:pPr>
        <w:rPr>
          <w:rFonts w:asciiTheme="majorBidi" w:hAnsiTheme="majorBidi" w:cstheme="majorBidi"/>
        </w:rPr>
      </w:pPr>
    </w:p>
    <w:p w14:paraId="142141B6" w14:textId="36C5FF3E" w:rsidR="009D7061" w:rsidRDefault="00093FB0" w:rsidP="00C53A2B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It’s </w:t>
      </w:r>
      <w:r w:rsidR="005F32E2">
        <w:rPr>
          <w:rFonts w:asciiTheme="majorBidi" w:hAnsiTheme="majorBidi" w:cstheme="majorBidi"/>
        </w:rPr>
        <w:t>important to note</w:t>
      </w:r>
      <w:r>
        <w:rPr>
          <w:rFonts w:asciiTheme="majorBidi" w:hAnsiTheme="majorBidi" w:cstheme="majorBidi"/>
        </w:rPr>
        <w:t xml:space="preserve"> that in kabbalistic sources, the elements are sometimes “ranked” in a hierarchy (fire closest to the divine, air next, water next, earth most physical and farthest away from the divine).</w:t>
      </w:r>
      <w:r w:rsidR="005F32E2">
        <w:rPr>
          <w:rFonts w:asciiTheme="majorBidi" w:hAnsiTheme="majorBidi" w:cstheme="majorBidi"/>
        </w:rPr>
        <w:t xml:space="preserve">  This hierarchy doesn’t match well with a more egalitarian and less dualized view in which all of the elements matter equally and are equally matter/spirit.  </w:t>
      </w:r>
      <w:r w:rsidR="005A3D14">
        <w:rPr>
          <w:rFonts w:asciiTheme="majorBidi" w:hAnsiTheme="majorBidi" w:cstheme="majorBidi"/>
        </w:rPr>
        <w:t>But we in our generation have the possibility of re-imagining these Jewish views of the elements for our own age.</w:t>
      </w:r>
    </w:p>
    <w:p w14:paraId="48EAC354" w14:textId="71544986" w:rsidR="009A3EE5" w:rsidRDefault="009A3EE5" w:rsidP="00C53A2B">
      <w:pPr>
        <w:rPr>
          <w:rFonts w:asciiTheme="majorBidi" w:hAnsiTheme="majorBidi" w:cstheme="majorBidi"/>
        </w:rPr>
      </w:pPr>
    </w:p>
    <w:p w14:paraId="28194302" w14:textId="4E562F73" w:rsidR="00056850" w:rsidRDefault="009A3EE5" w:rsidP="00B20151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In his book </w:t>
      </w:r>
      <w:r w:rsidRPr="009A3EE5">
        <w:rPr>
          <w:rFonts w:asciiTheme="majorBidi" w:hAnsiTheme="majorBidi" w:cstheme="majorBidi"/>
          <w:i/>
          <w:iCs/>
        </w:rPr>
        <w:t>Kabbalah and Ecology</w:t>
      </w:r>
      <w:r>
        <w:rPr>
          <w:rFonts w:asciiTheme="majorBidi" w:hAnsiTheme="majorBidi" w:cstheme="majorBidi"/>
        </w:rPr>
        <w:t xml:space="preserve">, </w:t>
      </w:r>
      <w:proofErr w:type="spellStart"/>
      <w:r w:rsidR="00687296">
        <w:rPr>
          <w:rFonts w:asciiTheme="majorBidi" w:hAnsiTheme="majorBidi" w:cstheme="majorBidi"/>
        </w:rPr>
        <w:t>ecotheologian</w:t>
      </w:r>
      <w:proofErr w:type="spellEnd"/>
      <w:r w:rsidR="00687296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David Seidenberg writes: “From the perspective of constructive theology, we would want to find teachings that recognize diversity to be something fundamentally desired by God</w:t>
      </w:r>
      <w:r w:rsidR="00687296">
        <w:rPr>
          <w:rFonts w:asciiTheme="majorBidi" w:hAnsiTheme="majorBidi" w:cstheme="majorBidi"/>
        </w:rPr>
        <w:t>.</w:t>
      </w:r>
      <w:r>
        <w:rPr>
          <w:rFonts w:asciiTheme="majorBidi" w:hAnsiTheme="majorBidi" w:cstheme="majorBidi"/>
        </w:rPr>
        <w:t xml:space="preserve">” </w:t>
      </w:r>
      <w:r w:rsidR="00687296">
        <w:rPr>
          <w:rFonts w:asciiTheme="majorBidi" w:hAnsiTheme="majorBidi" w:cstheme="majorBidi"/>
        </w:rPr>
        <w:t xml:space="preserve">Seidenberg </w:t>
      </w:r>
      <w:r>
        <w:rPr>
          <w:rFonts w:asciiTheme="majorBidi" w:hAnsiTheme="majorBidi" w:cstheme="majorBidi"/>
        </w:rPr>
        <w:t xml:space="preserve">speaks of “a theology of diversity” as </w:t>
      </w:r>
      <w:r>
        <w:rPr>
          <w:rFonts w:asciiTheme="majorBidi" w:hAnsiTheme="majorBidi" w:cstheme="majorBidi"/>
        </w:rPr>
        <w:lastRenderedPageBreak/>
        <w:t>“an essential element of any theology of Nature.”</w:t>
      </w:r>
      <w:r>
        <w:rPr>
          <w:rStyle w:val="EndnoteReference"/>
          <w:rFonts w:asciiTheme="majorBidi" w:hAnsiTheme="majorBidi" w:cstheme="majorBidi"/>
        </w:rPr>
        <w:endnoteReference w:id="9"/>
      </w:r>
      <w:r w:rsidR="004D0841">
        <w:rPr>
          <w:rFonts w:asciiTheme="majorBidi" w:hAnsiTheme="majorBidi" w:cstheme="majorBidi"/>
        </w:rPr>
        <w:t xml:space="preserve">  </w:t>
      </w:r>
      <w:r w:rsidR="002E6892">
        <w:rPr>
          <w:rFonts w:asciiTheme="majorBidi" w:hAnsiTheme="majorBidi" w:cstheme="majorBidi"/>
        </w:rPr>
        <w:t>The four elements are</w:t>
      </w:r>
      <w:r w:rsidR="00870BC9">
        <w:rPr>
          <w:rFonts w:asciiTheme="majorBidi" w:hAnsiTheme="majorBidi" w:cstheme="majorBidi"/>
        </w:rPr>
        <w:t xml:space="preserve"> one</w:t>
      </w:r>
      <w:r w:rsidR="002E6892">
        <w:rPr>
          <w:rFonts w:asciiTheme="majorBidi" w:hAnsiTheme="majorBidi" w:cstheme="majorBidi"/>
        </w:rPr>
        <w:t xml:space="preserve"> </w:t>
      </w:r>
      <w:r w:rsidR="00687296">
        <w:rPr>
          <w:rFonts w:asciiTheme="majorBidi" w:hAnsiTheme="majorBidi" w:cstheme="majorBidi"/>
        </w:rPr>
        <w:t>type of</w:t>
      </w:r>
      <w:r w:rsidR="00870BC9">
        <w:rPr>
          <w:rFonts w:asciiTheme="majorBidi" w:hAnsiTheme="majorBidi" w:cstheme="majorBidi"/>
        </w:rPr>
        <w:t xml:space="preserve"> </w:t>
      </w:r>
      <w:r w:rsidR="002E6892">
        <w:rPr>
          <w:rFonts w:asciiTheme="majorBidi" w:hAnsiTheme="majorBidi" w:cstheme="majorBidi"/>
        </w:rPr>
        <w:t>image of sacred diversit</w:t>
      </w:r>
      <w:r w:rsidR="00687296">
        <w:rPr>
          <w:rFonts w:asciiTheme="majorBidi" w:hAnsiTheme="majorBidi" w:cstheme="majorBidi"/>
        </w:rPr>
        <w:t>y</w:t>
      </w:r>
      <w:r w:rsidR="002E6892">
        <w:rPr>
          <w:rFonts w:asciiTheme="majorBidi" w:hAnsiTheme="majorBidi" w:cstheme="majorBidi"/>
        </w:rPr>
        <w:t xml:space="preserve">. In this vein, </w:t>
      </w:r>
      <w:r w:rsidR="00687296">
        <w:rPr>
          <w:rFonts w:asciiTheme="majorBidi" w:hAnsiTheme="majorBidi" w:cstheme="majorBidi"/>
        </w:rPr>
        <w:t xml:space="preserve">Buddhist </w:t>
      </w:r>
      <w:r w:rsidR="002E6892">
        <w:rPr>
          <w:rFonts w:asciiTheme="majorBidi" w:hAnsiTheme="majorBidi" w:cstheme="majorBidi"/>
        </w:rPr>
        <w:t>e</w:t>
      </w:r>
      <w:r w:rsidR="004B51FF">
        <w:rPr>
          <w:rFonts w:asciiTheme="majorBidi" w:hAnsiTheme="majorBidi" w:cstheme="majorBidi"/>
        </w:rPr>
        <w:t xml:space="preserve">cofeminist Dido Dunlop </w:t>
      </w:r>
      <w:r w:rsidR="002E6892">
        <w:rPr>
          <w:rFonts w:asciiTheme="majorBidi" w:hAnsiTheme="majorBidi" w:cstheme="majorBidi"/>
        </w:rPr>
        <w:t xml:space="preserve">declares, just as </w:t>
      </w:r>
      <w:proofErr w:type="spellStart"/>
      <w:r w:rsidR="002E6892">
        <w:rPr>
          <w:rFonts w:asciiTheme="majorBidi" w:hAnsiTheme="majorBidi" w:cstheme="majorBidi"/>
        </w:rPr>
        <w:t>Hayyim</w:t>
      </w:r>
      <w:proofErr w:type="spellEnd"/>
      <w:r w:rsidR="002E6892">
        <w:rPr>
          <w:rFonts w:asciiTheme="majorBidi" w:hAnsiTheme="majorBidi" w:cstheme="majorBidi"/>
        </w:rPr>
        <w:t xml:space="preserve"> Vital did</w:t>
      </w:r>
      <w:r w:rsidR="004B51FF">
        <w:rPr>
          <w:rFonts w:asciiTheme="majorBidi" w:hAnsiTheme="majorBidi" w:cstheme="majorBidi"/>
        </w:rPr>
        <w:t>: “We are made of earth, water, fire, and air; all creatures are made of the same elements in different combinations.”</w:t>
      </w:r>
      <w:r w:rsidR="002E6892">
        <w:rPr>
          <w:rStyle w:val="EndnoteReference"/>
          <w:rFonts w:asciiTheme="majorBidi" w:hAnsiTheme="majorBidi" w:cstheme="majorBidi"/>
        </w:rPr>
        <w:endnoteReference w:id="10"/>
      </w:r>
      <w:r w:rsidR="004B51FF">
        <w:rPr>
          <w:rFonts w:asciiTheme="majorBidi" w:hAnsiTheme="majorBidi" w:cstheme="majorBidi"/>
        </w:rPr>
        <w:t xml:space="preserve"> </w:t>
      </w:r>
      <w:r w:rsidR="002E6892">
        <w:rPr>
          <w:rFonts w:asciiTheme="majorBidi" w:hAnsiTheme="majorBidi" w:cstheme="majorBidi"/>
        </w:rPr>
        <w:t xml:space="preserve"> Whether we speak of a mythic four or five elements or of the periodic table, the elements </w:t>
      </w:r>
      <w:r w:rsidR="00870BC9">
        <w:rPr>
          <w:rFonts w:asciiTheme="majorBidi" w:hAnsiTheme="majorBidi" w:cstheme="majorBidi"/>
        </w:rPr>
        <w:t>encode</w:t>
      </w:r>
      <w:r w:rsidR="001662A6">
        <w:rPr>
          <w:rFonts w:asciiTheme="majorBidi" w:hAnsiTheme="majorBidi" w:cstheme="majorBidi"/>
        </w:rPr>
        <w:t xml:space="preserve"> the message </w:t>
      </w:r>
      <w:r w:rsidR="002E6892">
        <w:rPr>
          <w:rFonts w:asciiTheme="majorBidi" w:hAnsiTheme="majorBidi" w:cstheme="majorBidi"/>
        </w:rPr>
        <w:t>that we are all made up of the same substance</w:t>
      </w:r>
      <w:r w:rsidR="00E53F18">
        <w:rPr>
          <w:rFonts w:asciiTheme="majorBidi" w:hAnsiTheme="majorBidi" w:cstheme="majorBidi"/>
        </w:rPr>
        <w:t>, no matter how unique each of us may be. W</w:t>
      </w:r>
      <w:r w:rsidR="002E6892">
        <w:rPr>
          <w:rFonts w:asciiTheme="majorBidi" w:hAnsiTheme="majorBidi" w:cstheme="majorBidi"/>
        </w:rPr>
        <w:t xml:space="preserve">e are </w:t>
      </w:r>
      <w:r w:rsidR="00687296">
        <w:rPr>
          <w:rFonts w:asciiTheme="majorBidi" w:hAnsiTheme="majorBidi" w:cstheme="majorBidi"/>
        </w:rPr>
        <w:t xml:space="preserve">diverse, yet </w:t>
      </w:r>
      <w:r w:rsidR="002E6892">
        <w:rPr>
          <w:rFonts w:asciiTheme="majorBidi" w:hAnsiTheme="majorBidi" w:cstheme="majorBidi"/>
        </w:rPr>
        <w:t xml:space="preserve">all part of the larger world-body. </w:t>
      </w:r>
      <w:r w:rsidR="00687296">
        <w:rPr>
          <w:rFonts w:asciiTheme="majorBidi" w:hAnsiTheme="majorBidi" w:cstheme="majorBidi"/>
        </w:rPr>
        <w:t xml:space="preserve">Scholar </w:t>
      </w:r>
      <w:proofErr w:type="spellStart"/>
      <w:r w:rsidR="00056850">
        <w:rPr>
          <w:rFonts w:asciiTheme="majorBidi" w:hAnsiTheme="majorBidi" w:cstheme="majorBidi"/>
        </w:rPr>
        <w:t>Shaul</w:t>
      </w:r>
      <w:proofErr w:type="spellEnd"/>
      <w:r w:rsidR="00056850">
        <w:rPr>
          <w:rFonts w:asciiTheme="majorBidi" w:hAnsiTheme="majorBidi" w:cstheme="majorBidi"/>
        </w:rPr>
        <w:t xml:space="preserve"> </w:t>
      </w:r>
      <w:proofErr w:type="spellStart"/>
      <w:r w:rsidR="00056850">
        <w:rPr>
          <w:rFonts w:asciiTheme="majorBidi" w:hAnsiTheme="majorBidi" w:cstheme="majorBidi"/>
        </w:rPr>
        <w:t>Magid</w:t>
      </w:r>
      <w:proofErr w:type="spellEnd"/>
      <w:r w:rsidR="00056850">
        <w:rPr>
          <w:rFonts w:asciiTheme="majorBidi" w:hAnsiTheme="majorBidi" w:cstheme="majorBidi"/>
        </w:rPr>
        <w:t xml:space="preserve"> calls this attitude toward the sacred “infinite divisibility”</w:t>
      </w:r>
      <w:r w:rsidR="00056850">
        <w:rPr>
          <w:rStyle w:val="EndnoteReference"/>
          <w:rFonts w:asciiTheme="majorBidi" w:hAnsiTheme="majorBidi" w:cstheme="majorBidi"/>
        </w:rPr>
        <w:endnoteReference w:id="11"/>
      </w:r>
      <w:r w:rsidR="00056850">
        <w:rPr>
          <w:rFonts w:asciiTheme="majorBidi" w:hAnsiTheme="majorBidi" w:cstheme="majorBidi"/>
        </w:rPr>
        <w:t xml:space="preserve">—the divine oneness fractures </w:t>
      </w:r>
      <w:r w:rsidR="00870BC9">
        <w:rPr>
          <w:rFonts w:asciiTheme="majorBidi" w:hAnsiTheme="majorBidi" w:cstheme="majorBidi"/>
        </w:rPr>
        <w:t xml:space="preserve">into multiplicity and then into </w:t>
      </w:r>
      <w:r w:rsidR="00056850">
        <w:rPr>
          <w:rFonts w:asciiTheme="majorBidi" w:hAnsiTheme="majorBidi" w:cstheme="majorBidi"/>
        </w:rPr>
        <w:t xml:space="preserve">creatures of </w:t>
      </w:r>
      <w:r w:rsidR="00870BC9">
        <w:rPr>
          <w:rFonts w:asciiTheme="majorBidi" w:hAnsiTheme="majorBidi" w:cstheme="majorBidi"/>
        </w:rPr>
        <w:t>endless variety.</w:t>
      </w:r>
    </w:p>
    <w:p w14:paraId="6C2C5DB8" w14:textId="77777777" w:rsidR="00056850" w:rsidRDefault="00056850" w:rsidP="00056850"/>
    <w:p w14:paraId="5B05A6F8" w14:textId="22CF536F" w:rsidR="004B51FF" w:rsidRPr="00B20151" w:rsidRDefault="00B20151" w:rsidP="00B20151">
      <w:pPr>
        <w:rPr>
          <w:rFonts w:asciiTheme="majorBidi" w:eastAsia="Times New Roman" w:hAnsiTheme="majorBidi" w:cstheme="majorBidi"/>
        </w:rPr>
      </w:pPr>
      <w:r w:rsidRPr="00B20151">
        <w:rPr>
          <w:rFonts w:asciiTheme="majorBidi" w:hAnsiTheme="majorBidi" w:cstheme="majorBidi"/>
        </w:rPr>
        <w:t>Poet Elizabeth Cunningham writes: “</w:t>
      </w:r>
      <w:r w:rsidRPr="00B20151">
        <w:rPr>
          <w:rFonts w:asciiTheme="majorBidi" w:eastAsia="Times New Roman" w:hAnsiTheme="majorBidi" w:cstheme="majorBidi"/>
          <w:color w:val="111111"/>
          <w:shd w:val="clear" w:color="auto" w:fill="FFFFFF"/>
        </w:rPr>
        <w:t>When we breathe, drink or eat, sweat or shed a tear, in every moment of our lives, we connect through the elements to all the life that has gone before us and all the life that is to come.”</w:t>
      </w:r>
      <w:r>
        <w:rPr>
          <w:rStyle w:val="EndnoteReference"/>
          <w:rFonts w:asciiTheme="majorBidi" w:eastAsia="Times New Roman" w:hAnsiTheme="majorBidi" w:cstheme="majorBidi"/>
          <w:color w:val="111111"/>
          <w:shd w:val="clear" w:color="auto" w:fill="FFFFFF"/>
        </w:rPr>
        <w:endnoteReference w:id="12"/>
      </w:r>
      <w:r w:rsidRPr="00B20151">
        <w:rPr>
          <w:rFonts w:asciiTheme="majorBidi" w:eastAsia="Times New Roman" w:hAnsiTheme="majorBidi" w:cstheme="majorBidi"/>
        </w:rPr>
        <w:t xml:space="preserve"> </w:t>
      </w:r>
      <w:r w:rsidR="00EF068F">
        <w:rPr>
          <w:rFonts w:asciiTheme="majorBidi" w:hAnsiTheme="majorBidi" w:cstheme="majorBidi"/>
        </w:rPr>
        <w:t>A</w:t>
      </w:r>
      <w:r w:rsidR="00E53F18" w:rsidRPr="00B20151">
        <w:rPr>
          <w:rFonts w:asciiTheme="majorBidi" w:hAnsiTheme="majorBidi" w:cstheme="majorBidi"/>
        </w:rPr>
        <w:t xml:space="preserve">s Ecclesiastes noted, </w:t>
      </w:r>
      <w:r w:rsidR="005A3D14" w:rsidRPr="00B20151">
        <w:rPr>
          <w:rFonts w:asciiTheme="majorBidi" w:hAnsiTheme="majorBidi" w:cstheme="majorBidi"/>
        </w:rPr>
        <w:t xml:space="preserve">narratives of the </w:t>
      </w:r>
      <w:r w:rsidR="00E53F18" w:rsidRPr="00B20151">
        <w:rPr>
          <w:rFonts w:asciiTheme="majorBidi" w:hAnsiTheme="majorBidi" w:cstheme="majorBidi"/>
        </w:rPr>
        <w:t>elements</w:t>
      </w:r>
      <w:r w:rsidR="003F1234" w:rsidRPr="00B20151">
        <w:rPr>
          <w:rFonts w:asciiTheme="majorBidi" w:hAnsiTheme="majorBidi" w:cstheme="majorBidi"/>
        </w:rPr>
        <w:t>, and rituals that invoke them,</w:t>
      </w:r>
      <w:r w:rsidR="00E53F18" w:rsidRPr="00B20151">
        <w:rPr>
          <w:rFonts w:asciiTheme="majorBidi" w:hAnsiTheme="majorBidi" w:cstheme="majorBidi"/>
        </w:rPr>
        <w:t xml:space="preserve"> </w:t>
      </w:r>
      <w:r w:rsidR="003F1234" w:rsidRPr="00B20151">
        <w:rPr>
          <w:rFonts w:asciiTheme="majorBidi" w:hAnsiTheme="majorBidi" w:cstheme="majorBidi"/>
        </w:rPr>
        <w:t>turn our attention to</w:t>
      </w:r>
      <w:r w:rsidR="00E53F18" w:rsidRPr="00B20151">
        <w:rPr>
          <w:rFonts w:asciiTheme="majorBidi" w:hAnsiTheme="majorBidi" w:cstheme="majorBidi"/>
        </w:rPr>
        <w:t xml:space="preserve"> the cycles of rain and river, light and darkness, inbreath and outbreath</w:t>
      </w:r>
      <w:r w:rsidR="005A3D14" w:rsidRPr="00B20151">
        <w:rPr>
          <w:rFonts w:asciiTheme="majorBidi" w:hAnsiTheme="majorBidi" w:cstheme="majorBidi"/>
        </w:rPr>
        <w:t xml:space="preserve">-- </w:t>
      </w:r>
      <w:r w:rsidR="00E53F18" w:rsidRPr="00B20151">
        <w:rPr>
          <w:rFonts w:asciiTheme="majorBidi" w:hAnsiTheme="majorBidi" w:cstheme="majorBidi"/>
        </w:rPr>
        <w:t>direct</w:t>
      </w:r>
      <w:r w:rsidR="005A3D14" w:rsidRPr="00B20151">
        <w:rPr>
          <w:rFonts w:asciiTheme="majorBidi" w:hAnsiTheme="majorBidi" w:cstheme="majorBidi"/>
        </w:rPr>
        <w:t>ing</w:t>
      </w:r>
      <w:r w:rsidR="00E53F18" w:rsidRPr="00B20151">
        <w:rPr>
          <w:rFonts w:asciiTheme="majorBidi" w:hAnsiTheme="majorBidi" w:cstheme="majorBidi"/>
        </w:rPr>
        <w:t xml:space="preserve"> </w:t>
      </w:r>
      <w:r w:rsidR="003F1234" w:rsidRPr="00B20151">
        <w:rPr>
          <w:rFonts w:asciiTheme="majorBidi" w:hAnsiTheme="majorBidi" w:cstheme="majorBidi"/>
        </w:rPr>
        <w:t>us</w:t>
      </w:r>
      <w:r w:rsidR="00E53F18" w:rsidRPr="00B20151">
        <w:rPr>
          <w:rFonts w:asciiTheme="majorBidi" w:hAnsiTheme="majorBidi" w:cstheme="majorBidi"/>
        </w:rPr>
        <w:t xml:space="preserve"> not to an abstract idea or a hidden reality, but to the world as it is.</w:t>
      </w:r>
    </w:p>
    <w:p w14:paraId="6A5CFADC" w14:textId="77777777" w:rsidR="004B51FF" w:rsidRDefault="004B51FF" w:rsidP="00C53A2B">
      <w:pPr>
        <w:rPr>
          <w:rFonts w:asciiTheme="majorBidi" w:hAnsiTheme="majorBidi" w:cstheme="majorBidi"/>
        </w:rPr>
      </w:pPr>
    </w:p>
    <w:p w14:paraId="59915411" w14:textId="2590D08E" w:rsidR="009D7061" w:rsidRDefault="009D7061" w:rsidP="001D5EE8">
      <w:pPr>
        <w:rPr>
          <w:rFonts w:asciiTheme="majorBidi" w:hAnsiTheme="majorBidi" w:cstheme="majorBidi"/>
        </w:rPr>
      </w:pPr>
    </w:p>
    <w:p w14:paraId="3F9D9494" w14:textId="79F830DA" w:rsidR="009A3EE5" w:rsidRPr="00E53F18" w:rsidRDefault="009A3EE5" w:rsidP="001D5EE8">
      <w:pPr>
        <w:rPr>
          <w:rFonts w:asciiTheme="majorBidi" w:hAnsiTheme="majorBidi" w:cstheme="majorBidi"/>
          <w:b/>
          <w:bCs/>
        </w:rPr>
      </w:pPr>
      <w:r w:rsidRPr="00E53F18">
        <w:rPr>
          <w:rFonts w:asciiTheme="majorBidi" w:hAnsiTheme="majorBidi" w:cstheme="majorBidi"/>
          <w:b/>
          <w:bCs/>
        </w:rPr>
        <w:t xml:space="preserve">The Four Elements in </w:t>
      </w:r>
      <w:r w:rsidR="002E6892" w:rsidRPr="00E53F18">
        <w:rPr>
          <w:rFonts w:asciiTheme="majorBidi" w:hAnsiTheme="majorBidi" w:cstheme="majorBidi"/>
          <w:b/>
          <w:bCs/>
        </w:rPr>
        <w:t>Jewish</w:t>
      </w:r>
      <w:r w:rsidRPr="00E53F18">
        <w:rPr>
          <w:rFonts w:asciiTheme="majorBidi" w:hAnsiTheme="majorBidi" w:cstheme="majorBidi"/>
          <w:b/>
          <w:bCs/>
        </w:rPr>
        <w:t xml:space="preserve"> Ritual Li</w:t>
      </w:r>
      <w:r w:rsidR="002E6892" w:rsidRPr="00E53F18">
        <w:rPr>
          <w:rFonts w:asciiTheme="majorBidi" w:hAnsiTheme="majorBidi" w:cstheme="majorBidi"/>
          <w:b/>
          <w:bCs/>
        </w:rPr>
        <w:t>fe</w:t>
      </w:r>
    </w:p>
    <w:p w14:paraId="41770359" w14:textId="4323749D" w:rsidR="001662A6" w:rsidRDefault="001662A6" w:rsidP="001D5EE8">
      <w:pPr>
        <w:rPr>
          <w:rFonts w:asciiTheme="majorBidi" w:hAnsiTheme="majorBidi" w:cstheme="majorBidi"/>
        </w:rPr>
      </w:pPr>
    </w:p>
    <w:p w14:paraId="423D743E" w14:textId="161FF3F3" w:rsidR="00E53F18" w:rsidRDefault="00807DE6" w:rsidP="001D5EE8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If the four elements have laid such a trail in Jewish theology, where are they expressed in our ritual lives?  I confess that t</w:t>
      </w:r>
      <w:r w:rsidR="00E53F18">
        <w:rPr>
          <w:rFonts w:asciiTheme="majorBidi" w:hAnsiTheme="majorBidi" w:cstheme="majorBidi"/>
        </w:rPr>
        <w:t>he first time I saw the four elements invoked</w:t>
      </w:r>
      <w:r>
        <w:rPr>
          <w:rFonts w:asciiTheme="majorBidi" w:hAnsiTheme="majorBidi" w:cstheme="majorBidi"/>
        </w:rPr>
        <w:t xml:space="preserve"> </w:t>
      </w:r>
      <w:r w:rsidR="00E53F18">
        <w:rPr>
          <w:rFonts w:asciiTheme="majorBidi" w:hAnsiTheme="majorBidi" w:cstheme="majorBidi"/>
        </w:rPr>
        <w:t>in a Jewish context</w:t>
      </w:r>
      <w:r w:rsidR="000D0ACE">
        <w:rPr>
          <w:rFonts w:asciiTheme="majorBidi" w:hAnsiTheme="majorBidi" w:cstheme="majorBidi"/>
        </w:rPr>
        <w:t>,</w:t>
      </w:r>
      <w:r w:rsidR="00E53F18">
        <w:rPr>
          <w:rFonts w:asciiTheme="majorBidi" w:hAnsiTheme="majorBidi" w:cstheme="majorBidi"/>
        </w:rPr>
        <w:t xml:space="preserve"> I felt uneasy.  I knew the four elements were </w:t>
      </w:r>
      <w:r w:rsidR="005A3D14">
        <w:rPr>
          <w:rFonts w:asciiTheme="majorBidi" w:hAnsiTheme="majorBidi" w:cstheme="majorBidi"/>
        </w:rPr>
        <w:t>sometimes invoked in</w:t>
      </w:r>
      <w:r w:rsidR="00E53F18">
        <w:rPr>
          <w:rFonts w:asciiTheme="majorBidi" w:hAnsiTheme="majorBidi" w:cstheme="majorBidi"/>
        </w:rPr>
        <w:t xml:space="preserve"> Wiccan and </w:t>
      </w:r>
      <w:r w:rsidR="00D02497">
        <w:rPr>
          <w:rFonts w:asciiTheme="majorBidi" w:hAnsiTheme="majorBidi" w:cstheme="majorBidi"/>
        </w:rPr>
        <w:t xml:space="preserve">some </w:t>
      </w:r>
      <w:r w:rsidR="00E53F18">
        <w:rPr>
          <w:rFonts w:asciiTheme="majorBidi" w:hAnsiTheme="majorBidi" w:cstheme="majorBidi"/>
        </w:rPr>
        <w:t xml:space="preserve">other earth-based </w:t>
      </w:r>
      <w:r w:rsidR="000D0ACE">
        <w:rPr>
          <w:rFonts w:asciiTheme="majorBidi" w:hAnsiTheme="majorBidi" w:cstheme="majorBidi"/>
        </w:rPr>
        <w:t>ceremonies</w:t>
      </w:r>
      <w:r w:rsidR="00E53F18">
        <w:rPr>
          <w:rFonts w:asciiTheme="majorBidi" w:hAnsiTheme="majorBidi" w:cstheme="majorBidi"/>
        </w:rPr>
        <w:t>. I didn’t understand how the</w:t>
      </w:r>
      <w:r w:rsidR="0012397D">
        <w:rPr>
          <w:rFonts w:asciiTheme="majorBidi" w:hAnsiTheme="majorBidi" w:cstheme="majorBidi"/>
        </w:rPr>
        <w:t>y</w:t>
      </w:r>
      <w:r w:rsidR="00E53F18">
        <w:rPr>
          <w:rFonts w:asciiTheme="majorBidi" w:hAnsiTheme="majorBidi" w:cstheme="majorBidi"/>
        </w:rPr>
        <w:t xml:space="preserve"> could be Jewish.  </w:t>
      </w:r>
      <w:r w:rsidR="005A3D14">
        <w:rPr>
          <w:rFonts w:asciiTheme="majorBidi" w:hAnsiTheme="majorBidi" w:cstheme="majorBidi"/>
        </w:rPr>
        <w:t xml:space="preserve">Yet, drawn to the </w:t>
      </w:r>
      <w:r w:rsidR="0012397D">
        <w:rPr>
          <w:rFonts w:asciiTheme="majorBidi" w:hAnsiTheme="majorBidi" w:cstheme="majorBidi"/>
        </w:rPr>
        <w:t xml:space="preserve">elemental </w:t>
      </w:r>
      <w:r w:rsidR="005A3D14">
        <w:rPr>
          <w:rFonts w:asciiTheme="majorBidi" w:hAnsiTheme="majorBidi" w:cstheme="majorBidi"/>
        </w:rPr>
        <w:t>power</w:t>
      </w:r>
      <w:r w:rsidR="00D02497">
        <w:rPr>
          <w:rFonts w:asciiTheme="majorBidi" w:hAnsiTheme="majorBidi" w:cstheme="majorBidi"/>
        </w:rPr>
        <w:t>s</w:t>
      </w:r>
      <w:r w:rsidR="005A3D14">
        <w:rPr>
          <w:rFonts w:asciiTheme="majorBidi" w:hAnsiTheme="majorBidi" w:cstheme="majorBidi"/>
        </w:rPr>
        <w:t xml:space="preserve"> of earth, water, air, and fire, I embarked on a journey to find the elements in Jewish sources and understand how they could be </w:t>
      </w:r>
      <w:r w:rsidR="0012397D">
        <w:rPr>
          <w:rFonts w:asciiTheme="majorBidi" w:hAnsiTheme="majorBidi" w:cstheme="majorBidi"/>
        </w:rPr>
        <w:t>woven into</w:t>
      </w:r>
      <w:r w:rsidR="005A3D14">
        <w:rPr>
          <w:rFonts w:asciiTheme="majorBidi" w:hAnsiTheme="majorBidi" w:cstheme="majorBidi"/>
        </w:rPr>
        <w:t xml:space="preserve"> my ritual life. A</w:t>
      </w:r>
      <w:r w:rsidR="00E53F18">
        <w:rPr>
          <w:rFonts w:asciiTheme="majorBidi" w:hAnsiTheme="majorBidi" w:cstheme="majorBidi"/>
        </w:rPr>
        <w:t xml:space="preserve">s </w:t>
      </w:r>
      <w:r w:rsidR="00A81487">
        <w:rPr>
          <w:rFonts w:asciiTheme="majorBidi" w:hAnsiTheme="majorBidi" w:cstheme="majorBidi"/>
        </w:rPr>
        <w:t xml:space="preserve">Jewish scholar and </w:t>
      </w:r>
      <w:r w:rsidR="00E53F18">
        <w:rPr>
          <w:rFonts w:asciiTheme="majorBidi" w:hAnsiTheme="majorBidi" w:cstheme="majorBidi"/>
        </w:rPr>
        <w:t xml:space="preserve">theologian Julia Watts </w:t>
      </w:r>
      <w:proofErr w:type="spellStart"/>
      <w:r w:rsidR="00E53F18">
        <w:rPr>
          <w:rFonts w:asciiTheme="majorBidi" w:hAnsiTheme="majorBidi" w:cstheme="majorBidi"/>
        </w:rPr>
        <w:t>Belser</w:t>
      </w:r>
      <w:proofErr w:type="spellEnd"/>
      <w:r w:rsidR="00E53F18">
        <w:rPr>
          <w:rFonts w:asciiTheme="majorBidi" w:hAnsiTheme="majorBidi" w:cstheme="majorBidi"/>
        </w:rPr>
        <w:t xml:space="preserve"> has pointed out, religious experiences “become Jewish as individuals and communities learn to express them Jewishly.”</w:t>
      </w:r>
      <w:r w:rsidR="00A81487">
        <w:rPr>
          <w:rStyle w:val="EndnoteReference"/>
          <w:rFonts w:asciiTheme="majorBidi" w:hAnsiTheme="majorBidi" w:cstheme="majorBidi"/>
        </w:rPr>
        <w:endnoteReference w:id="13"/>
      </w:r>
      <w:r w:rsidR="00E53F18">
        <w:rPr>
          <w:rFonts w:asciiTheme="majorBidi" w:hAnsiTheme="majorBidi" w:cstheme="majorBidi"/>
        </w:rPr>
        <w:t xml:space="preserve">  </w:t>
      </w:r>
      <w:r w:rsidR="000D0ACE">
        <w:rPr>
          <w:rFonts w:asciiTheme="majorBidi" w:hAnsiTheme="majorBidi" w:cstheme="majorBidi"/>
        </w:rPr>
        <w:t xml:space="preserve">Since that first </w:t>
      </w:r>
      <w:r>
        <w:rPr>
          <w:rFonts w:asciiTheme="majorBidi" w:hAnsiTheme="majorBidi" w:cstheme="majorBidi"/>
        </w:rPr>
        <w:t xml:space="preserve">uncertain </w:t>
      </w:r>
      <w:r w:rsidR="000D0ACE">
        <w:rPr>
          <w:rFonts w:asciiTheme="majorBidi" w:hAnsiTheme="majorBidi" w:cstheme="majorBidi"/>
        </w:rPr>
        <w:t xml:space="preserve">encounter, I have been learning how to </w:t>
      </w:r>
      <w:r w:rsidR="004A7780">
        <w:rPr>
          <w:rFonts w:asciiTheme="majorBidi" w:hAnsiTheme="majorBidi" w:cstheme="majorBidi"/>
        </w:rPr>
        <w:t>express</w:t>
      </w:r>
      <w:r w:rsidR="000D0ACE">
        <w:rPr>
          <w:rFonts w:asciiTheme="majorBidi" w:hAnsiTheme="majorBidi" w:cstheme="majorBidi"/>
        </w:rPr>
        <w:t xml:space="preserve"> t</w:t>
      </w:r>
      <w:r w:rsidR="00E53F18">
        <w:rPr>
          <w:rFonts w:asciiTheme="majorBidi" w:hAnsiTheme="majorBidi" w:cstheme="majorBidi"/>
        </w:rPr>
        <w:t xml:space="preserve">he elements’ message of sacred diversity </w:t>
      </w:r>
      <w:r w:rsidR="000D0ACE">
        <w:rPr>
          <w:rFonts w:asciiTheme="majorBidi" w:hAnsiTheme="majorBidi" w:cstheme="majorBidi"/>
        </w:rPr>
        <w:t>in Jewish language.</w:t>
      </w:r>
    </w:p>
    <w:p w14:paraId="5C14DBEF" w14:textId="274657B6" w:rsidR="004A7780" w:rsidRDefault="004A7780" w:rsidP="001D5EE8">
      <w:pPr>
        <w:rPr>
          <w:rFonts w:asciiTheme="majorBidi" w:hAnsiTheme="majorBidi" w:cstheme="majorBidi"/>
        </w:rPr>
      </w:pPr>
    </w:p>
    <w:p w14:paraId="1F6ED1D0" w14:textId="16935AB1" w:rsidR="000D0ACE" w:rsidRDefault="004A7780" w:rsidP="004A7780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The Shabbat table ritual, for example, includes </w:t>
      </w:r>
      <w:proofErr w:type="spellStart"/>
      <w:r>
        <w:rPr>
          <w:rFonts w:asciiTheme="majorBidi" w:hAnsiTheme="majorBidi" w:cstheme="majorBidi"/>
        </w:rPr>
        <w:t>candlelighting</w:t>
      </w:r>
      <w:proofErr w:type="spellEnd"/>
      <w:r>
        <w:rPr>
          <w:rFonts w:asciiTheme="majorBidi" w:hAnsiTheme="majorBidi" w:cstheme="majorBidi"/>
        </w:rPr>
        <w:t xml:space="preserve"> (fire), handwashing (water), and challah (earth).  We might imagine the prayers and songs as an offering of breath, or air.  Or, c</w:t>
      </w:r>
      <w:r w:rsidR="000D0ACE">
        <w:rPr>
          <w:rFonts w:asciiTheme="majorBidi" w:hAnsiTheme="majorBidi" w:cstheme="majorBidi"/>
        </w:rPr>
        <w:t xml:space="preserve">onsider </w:t>
      </w:r>
      <w:proofErr w:type="spellStart"/>
      <w:r w:rsidR="00A81487" w:rsidRPr="00A81487">
        <w:rPr>
          <w:rFonts w:asciiTheme="majorBidi" w:hAnsiTheme="majorBidi" w:cstheme="majorBidi"/>
          <w:i/>
          <w:iCs/>
        </w:rPr>
        <w:t>h</w:t>
      </w:r>
      <w:r w:rsidR="000D0ACE" w:rsidRPr="00A81487">
        <w:rPr>
          <w:rFonts w:asciiTheme="majorBidi" w:hAnsiTheme="majorBidi" w:cstheme="majorBidi"/>
          <w:i/>
          <w:iCs/>
        </w:rPr>
        <w:t>avdalah</w:t>
      </w:r>
      <w:proofErr w:type="spellEnd"/>
      <w:r w:rsidR="00A81487">
        <w:rPr>
          <w:rFonts w:asciiTheme="majorBidi" w:hAnsiTheme="majorBidi" w:cstheme="majorBidi"/>
        </w:rPr>
        <w:t xml:space="preserve">, the brief, sensuous ceremony that ends Shabbat.  </w:t>
      </w:r>
      <w:r w:rsidR="00FA03EB">
        <w:rPr>
          <w:rFonts w:asciiTheme="majorBidi" w:hAnsiTheme="majorBidi" w:cstheme="majorBidi"/>
        </w:rPr>
        <w:t>We could easily imagine the wine as water, the spices as earth (or air</w:t>
      </w:r>
      <w:r>
        <w:rPr>
          <w:rFonts w:asciiTheme="majorBidi" w:hAnsiTheme="majorBidi" w:cstheme="majorBidi"/>
        </w:rPr>
        <w:t>, since the fragrance disperses through the air)</w:t>
      </w:r>
      <w:r w:rsidR="00FA03EB">
        <w:rPr>
          <w:rFonts w:asciiTheme="majorBidi" w:hAnsiTheme="majorBidi" w:cstheme="majorBidi"/>
        </w:rPr>
        <w:t>, the candle as fire.</w:t>
      </w:r>
      <w:r w:rsidR="00FA03EB">
        <w:rPr>
          <w:rStyle w:val="EndnoteReference"/>
          <w:rFonts w:asciiTheme="majorBidi" w:hAnsiTheme="majorBidi" w:cstheme="majorBidi"/>
        </w:rPr>
        <w:endnoteReference w:id="14"/>
      </w:r>
      <w:r w:rsidR="00FA03EB">
        <w:rPr>
          <w:rFonts w:asciiTheme="majorBidi" w:hAnsiTheme="majorBidi" w:cstheme="majorBidi"/>
        </w:rPr>
        <w:t xml:space="preserve">  The sensory power of </w:t>
      </w:r>
      <w:r>
        <w:rPr>
          <w:rFonts w:asciiTheme="majorBidi" w:hAnsiTheme="majorBidi" w:cstheme="majorBidi"/>
        </w:rPr>
        <w:t xml:space="preserve">Shabbat and </w:t>
      </w:r>
      <w:r w:rsidR="00FA03EB">
        <w:rPr>
          <w:rFonts w:asciiTheme="majorBidi" w:hAnsiTheme="majorBidi" w:cstheme="majorBidi"/>
        </w:rPr>
        <w:t>Havdalah comes from the diversity of elements it brings together.</w:t>
      </w:r>
      <w:r w:rsidR="003F1234">
        <w:rPr>
          <w:rFonts w:asciiTheme="majorBidi" w:hAnsiTheme="majorBidi" w:cstheme="majorBidi"/>
        </w:rPr>
        <w:t xml:space="preserve">  This is a Jewish ritual moment we could imbue with an elemental consciousness.</w:t>
      </w:r>
    </w:p>
    <w:p w14:paraId="546856CC" w14:textId="77777777" w:rsidR="001662A6" w:rsidRDefault="001662A6" w:rsidP="001D5EE8">
      <w:pPr>
        <w:rPr>
          <w:rFonts w:asciiTheme="majorBidi" w:hAnsiTheme="majorBidi" w:cstheme="majorBidi"/>
        </w:rPr>
      </w:pPr>
    </w:p>
    <w:p w14:paraId="05DC6B1E" w14:textId="0C2879EE" w:rsidR="009D7061" w:rsidRDefault="00D02497" w:rsidP="001D5EE8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Daily prayer also can be infused with an elemental awareness. </w:t>
      </w:r>
      <w:r w:rsidR="006E15B9">
        <w:rPr>
          <w:rFonts w:asciiTheme="majorBidi" w:hAnsiTheme="majorBidi" w:cstheme="majorBidi"/>
        </w:rPr>
        <w:t xml:space="preserve">In some Jewish Renewal communities, the different parts of the morning service (the morning blessings, psalms of praise, blessings surrounding the Shema, and the Amidah) are construed as fitting with </w:t>
      </w:r>
      <w:r w:rsidR="000E5E08">
        <w:rPr>
          <w:rFonts w:asciiTheme="majorBidi" w:hAnsiTheme="majorBidi" w:cstheme="majorBidi"/>
        </w:rPr>
        <w:t xml:space="preserve">the four worlds of </w:t>
      </w:r>
      <w:proofErr w:type="spellStart"/>
      <w:r w:rsidR="000E5E08" w:rsidRPr="000E5E08">
        <w:rPr>
          <w:rFonts w:asciiTheme="majorBidi" w:hAnsiTheme="majorBidi" w:cstheme="majorBidi"/>
          <w:i/>
          <w:iCs/>
        </w:rPr>
        <w:t>assiyah</w:t>
      </w:r>
      <w:proofErr w:type="spellEnd"/>
      <w:r w:rsidR="000E5E08">
        <w:rPr>
          <w:rFonts w:asciiTheme="majorBidi" w:hAnsiTheme="majorBidi" w:cstheme="majorBidi"/>
        </w:rPr>
        <w:t xml:space="preserve">/body, </w:t>
      </w:r>
      <w:proofErr w:type="spellStart"/>
      <w:r w:rsidR="000E5E08" w:rsidRPr="000E5E08">
        <w:rPr>
          <w:rFonts w:asciiTheme="majorBidi" w:hAnsiTheme="majorBidi" w:cstheme="majorBidi"/>
          <w:i/>
          <w:iCs/>
        </w:rPr>
        <w:t>yetzirah</w:t>
      </w:r>
      <w:proofErr w:type="spellEnd"/>
      <w:r w:rsidR="000E5E08">
        <w:rPr>
          <w:rFonts w:asciiTheme="majorBidi" w:hAnsiTheme="majorBidi" w:cstheme="majorBidi"/>
        </w:rPr>
        <w:t xml:space="preserve">/emotion, </w:t>
      </w:r>
      <w:proofErr w:type="spellStart"/>
      <w:r w:rsidR="000E5E08" w:rsidRPr="000E5E08">
        <w:rPr>
          <w:rFonts w:asciiTheme="majorBidi" w:hAnsiTheme="majorBidi" w:cstheme="majorBidi"/>
          <w:i/>
          <w:iCs/>
        </w:rPr>
        <w:t>briyah</w:t>
      </w:r>
      <w:proofErr w:type="spellEnd"/>
      <w:r w:rsidR="000E5E08">
        <w:rPr>
          <w:rFonts w:asciiTheme="majorBidi" w:hAnsiTheme="majorBidi" w:cstheme="majorBidi"/>
        </w:rPr>
        <w:t xml:space="preserve">/mind, and </w:t>
      </w:r>
      <w:proofErr w:type="spellStart"/>
      <w:r w:rsidR="000E5E08" w:rsidRPr="000E5E08">
        <w:rPr>
          <w:rFonts w:asciiTheme="majorBidi" w:hAnsiTheme="majorBidi" w:cstheme="majorBidi"/>
          <w:i/>
          <w:iCs/>
        </w:rPr>
        <w:t>atzilut</w:t>
      </w:r>
      <w:proofErr w:type="spellEnd"/>
      <w:r w:rsidR="000E5E08">
        <w:rPr>
          <w:rFonts w:asciiTheme="majorBidi" w:hAnsiTheme="majorBidi" w:cstheme="majorBidi"/>
        </w:rPr>
        <w:t xml:space="preserve">/soul, as well as </w:t>
      </w:r>
      <w:r w:rsidR="006E15B9">
        <w:rPr>
          <w:rFonts w:asciiTheme="majorBidi" w:hAnsiTheme="majorBidi" w:cstheme="majorBidi"/>
        </w:rPr>
        <w:t>earth, water, air, and fire, in line with a Lurianic approach to prayer.</w:t>
      </w:r>
      <w:r w:rsidR="006E15B9">
        <w:rPr>
          <w:rStyle w:val="EndnoteReference"/>
          <w:rFonts w:asciiTheme="majorBidi" w:hAnsiTheme="majorBidi" w:cstheme="majorBidi"/>
        </w:rPr>
        <w:endnoteReference w:id="15"/>
      </w:r>
      <w:r w:rsidR="0093165D">
        <w:rPr>
          <w:rFonts w:asciiTheme="majorBidi" w:hAnsiTheme="majorBidi" w:cstheme="majorBidi"/>
        </w:rPr>
        <w:t xml:space="preserve">  This practice could become </w:t>
      </w:r>
      <w:r w:rsidR="004A7780">
        <w:rPr>
          <w:rFonts w:asciiTheme="majorBidi" w:hAnsiTheme="majorBidi" w:cstheme="majorBidi"/>
        </w:rPr>
        <w:t>sensory as well as symbolic</w:t>
      </w:r>
      <w:r w:rsidR="0093165D">
        <w:rPr>
          <w:rFonts w:asciiTheme="majorBidi" w:hAnsiTheme="majorBidi" w:cstheme="majorBidi"/>
        </w:rPr>
        <w:t xml:space="preserve"> with the addition of moments to touch earth, wash in water, draw attention to the breath, and contemplate light. </w:t>
      </w:r>
      <w:r w:rsidR="00807DE6">
        <w:rPr>
          <w:rFonts w:asciiTheme="majorBidi" w:hAnsiTheme="majorBidi" w:cstheme="majorBidi"/>
        </w:rPr>
        <w:t xml:space="preserve">Such a practice might explicitly invite us to </w:t>
      </w:r>
      <w:r>
        <w:rPr>
          <w:rFonts w:asciiTheme="majorBidi" w:hAnsiTheme="majorBidi" w:cstheme="majorBidi"/>
        </w:rPr>
        <w:t>locate</w:t>
      </w:r>
      <w:r w:rsidR="00807DE6">
        <w:rPr>
          <w:rFonts w:asciiTheme="majorBidi" w:hAnsiTheme="majorBidi" w:cstheme="majorBidi"/>
        </w:rPr>
        <w:t xml:space="preserve"> the Divine Presence in the material world.</w:t>
      </w:r>
    </w:p>
    <w:p w14:paraId="48FCF771" w14:textId="2BAD7355" w:rsidR="004A7780" w:rsidRDefault="004A7780" w:rsidP="001D5EE8">
      <w:pPr>
        <w:rPr>
          <w:rFonts w:asciiTheme="majorBidi" w:hAnsiTheme="majorBidi" w:cstheme="majorBidi"/>
        </w:rPr>
      </w:pPr>
    </w:p>
    <w:p w14:paraId="18588B33" w14:textId="77777777" w:rsidR="00B24375" w:rsidRDefault="00D02497" w:rsidP="004A7780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t>The elements also manifest throughout the year-cycle. C</w:t>
      </w:r>
      <w:r w:rsidR="004A7780">
        <w:rPr>
          <w:rFonts w:asciiTheme="majorBidi" w:hAnsiTheme="majorBidi" w:cstheme="majorBidi"/>
        </w:rPr>
        <w:t xml:space="preserve">onsider how many Jewish holidays are focused on one or more elements: Chanukah celebrates fire, while Sukkot celebrates earth (through the lulav) and water (through the prayers for rain).  On Rosh </w:t>
      </w:r>
      <w:proofErr w:type="spellStart"/>
      <w:r w:rsidR="004A7780">
        <w:rPr>
          <w:rFonts w:asciiTheme="majorBidi" w:hAnsiTheme="majorBidi" w:cstheme="majorBidi"/>
        </w:rPr>
        <w:t>haShanah</w:t>
      </w:r>
      <w:proofErr w:type="spellEnd"/>
      <w:r w:rsidR="004A7780">
        <w:rPr>
          <w:rFonts w:asciiTheme="majorBidi" w:hAnsiTheme="majorBidi" w:cstheme="majorBidi"/>
        </w:rPr>
        <w:t xml:space="preserve"> and Yom Kippur, the blowing of the shofar is, among other things, a ritual of breath and sound—gifts of air. Tu </w:t>
      </w:r>
      <w:proofErr w:type="spellStart"/>
      <w:r w:rsidR="004A7780">
        <w:rPr>
          <w:rFonts w:asciiTheme="majorBidi" w:hAnsiTheme="majorBidi" w:cstheme="majorBidi"/>
        </w:rPr>
        <w:t>b’Shevat</w:t>
      </w:r>
      <w:proofErr w:type="spellEnd"/>
      <w:r w:rsidR="004A7780">
        <w:rPr>
          <w:rFonts w:asciiTheme="majorBidi" w:hAnsiTheme="majorBidi" w:cstheme="majorBidi"/>
        </w:rPr>
        <w:t xml:space="preserve">, festival of the trees, is a holiday of the earth, while Lag </w:t>
      </w:r>
      <w:proofErr w:type="spellStart"/>
      <w:r w:rsidR="004A7780">
        <w:rPr>
          <w:rFonts w:asciiTheme="majorBidi" w:hAnsiTheme="majorBidi" w:cstheme="majorBidi"/>
        </w:rPr>
        <w:t>b’Omer</w:t>
      </w:r>
      <w:proofErr w:type="spellEnd"/>
      <w:r w:rsidR="004A7780">
        <w:rPr>
          <w:rFonts w:asciiTheme="majorBidi" w:hAnsiTheme="majorBidi" w:cstheme="majorBidi"/>
        </w:rPr>
        <w:t xml:space="preserve"> is a holiday of bonfires. </w:t>
      </w:r>
      <w:r w:rsidR="00C15887">
        <w:rPr>
          <w:rFonts w:asciiTheme="majorBidi" w:hAnsiTheme="majorBidi" w:cstheme="majorBidi"/>
        </w:rPr>
        <w:t xml:space="preserve"> </w:t>
      </w:r>
    </w:p>
    <w:p w14:paraId="27F58F6A" w14:textId="77777777" w:rsidR="00B24375" w:rsidRDefault="00B24375" w:rsidP="004A7780">
      <w:pPr>
        <w:rPr>
          <w:rFonts w:asciiTheme="majorBidi" w:hAnsiTheme="majorBidi" w:cstheme="majorBidi"/>
        </w:rPr>
      </w:pPr>
    </w:p>
    <w:p w14:paraId="0618B3E0" w14:textId="4D1B5004" w:rsidR="004A7780" w:rsidRDefault="004A7780" w:rsidP="00B24375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How would our perception of the Jewish year change if we thought about our sacred occasions as expressions of the diverse elements?</w:t>
      </w:r>
      <w:r w:rsidR="007174A0">
        <w:rPr>
          <w:rFonts w:asciiTheme="majorBidi" w:hAnsiTheme="majorBidi" w:cstheme="majorBidi"/>
        </w:rPr>
        <w:t xml:space="preserve">  How might our celebrations</w:t>
      </w:r>
      <w:r w:rsidR="00807DE6">
        <w:rPr>
          <w:rFonts w:asciiTheme="majorBidi" w:hAnsiTheme="majorBidi" w:cstheme="majorBidi"/>
        </w:rPr>
        <w:t xml:space="preserve"> mark</w:t>
      </w:r>
      <w:r w:rsidR="007174A0">
        <w:rPr>
          <w:rFonts w:asciiTheme="majorBidi" w:hAnsiTheme="majorBidi" w:cstheme="majorBidi"/>
        </w:rPr>
        <w:t xml:space="preserve"> our relationships, not only with Jewish practice </w:t>
      </w:r>
      <w:r w:rsidR="00807DE6">
        <w:rPr>
          <w:rFonts w:asciiTheme="majorBidi" w:hAnsiTheme="majorBidi" w:cstheme="majorBidi"/>
        </w:rPr>
        <w:t>and</w:t>
      </w:r>
      <w:r w:rsidR="007174A0">
        <w:rPr>
          <w:rFonts w:asciiTheme="majorBidi" w:hAnsiTheme="majorBidi" w:cstheme="majorBidi"/>
        </w:rPr>
        <w:t xml:space="preserve"> history, but with the substance of the world around us?</w:t>
      </w:r>
      <w:r w:rsidR="004A6AFB">
        <w:rPr>
          <w:rFonts w:asciiTheme="majorBidi" w:hAnsiTheme="majorBidi" w:cstheme="majorBidi"/>
        </w:rPr>
        <w:t xml:space="preserve"> </w:t>
      </w:r>
      <w:r w:rsidR="00B24375">
        <w:rPr>
          <w:rFonts w:asciiTheme="majorBidi" w:hAnsiTheme="majorBidi" w:cstheme="majorBidi"/>
        </w:rPr>
        <w:t xml:space="preserve"> </w:t>
      </w:r>
      <w:r w:rsidR="004A6AFB">
        <w:rPr>
          <w:rFonts w:asciiTheme="majorBidi" w:hAnsiTheme="majorBidi" w:cstheme="majorBidi"/>
        </w:rPr>
        <w:t xml:space="preserve">Consider the four elements meditation by </w:t>
      </w:r>
      <w:proofErr w:type="spellStart"/>
      <w:r w:rsidR="004A6AFB">
        <w:rPr>
          <w:rFonts w:asciiTheme="majorBidi" w:hAnsiTheme="majorBidi" w:cstheme="majorBidi"/>
        </w:rPr>
        <w:t>Noraa</w:t>
      </w:r>
      <w:proofErr w:type="spellEnd"/>
      <w:r w:rsidR="004A6AFB">
        <w:rPr>
          <w:rFonts w:asciiTheme="majorBidi" w:hAnsiTheme="majorBidi" w:cstheme="majorBidi"/>
        </w:rPr>
        <w:t xml:space="preserve"> Neither Kaplan, which uses the frame of the Tu </w:t>
      </w:r>
      <w:proofErr w:type="spellStart"/>
      <w:r w:rsidR="004A6AFB">
        <w:rPr>
          <w:rFonts w:asciiTheme="majorBidi" w:hAnsiTheme="majorBidi" w:cstheme="majorBidi"/>
        </w:rPr>
        <w:t>b’Shevat</w:t>
      </w:r>
      <w:proofErr w:type="spellEnd"/>
      <w:r w:rsidR="004A6AFB">
        <w:rPr>
          <w:rFonts w:asciiTheme="majorBidi" w:hAnsiTheme="majorBidi" w:cstheme="majorBidi"/>
        </w:rPr>
        <w:t xml:space="preserve"> seder to invite ritual participants to encounter the physical substances of earth/stone, water, air, and fire.</w:t>
      </w:r>
      <w:r w:rsidR="004A6AFB">
        <w:rPr>
          <w:rStyle w:val="EndnoteReference"/>
          <w:rFonts w:asciiTheme="majorBidi" w:hAnsiTheme="majorBidi" w:cstheme="majorBidi"/>
        </w:rPr>
        <w:endnoteReference w:id="16"/>
      </w:r>
      <w:r w:rsidR="004A6AFB">
        <w:rPr>
          <w:rFonts w:asciiTheme="majorBidi" w:hAnsiTheme="majorBidi" w:cstheme="majorBidi"/>
        </w:rPr>
        <w:t xml:space="preserve"> </w:t>
      </w:r>
      <w:r w:rsidR="00074BCC">
        <w:rPr>
          <w:rFonts w:asciiTheme="majorBidi" w:hAnsiTheme="majorBidi" w:cstheme="majorBidi"/>
        </w:rPr>
        <w:t xml:space="preserve">Or consider Tamara Cohen and Arthur </w:t>
      </w:r>
      <w:proofErr w:type="spellStart"/>
      <w:r w:rsidR="00074BCC">
        <w:rPr>
          <w:rFonts w:asciiTheme="majorBidi" w:hAnsiTheme="majorBidi" w:cstheme="majorBidi"/>
        </w:rPr>
        <w:t>Waskow’s</w:t>
      </w:r>
      <w:proofErr w:type="spellEnd"/>
      <w:r w:rsidR="00074BCC">
        <w:rPr>
          <w:rFonts w:asciiTheme="majorBidi" w:hAnsiTheme="majorBidi" w:cstheme="majorBidi"/>
        </w:rPr>
        <w:t xml:space="preserve"> “</w:t>
      </w:r>
      <w:proofErr w:type="spellStart"/>
      <w:r w:rsidR="00074BCC">
        <w:rPr>
          <w:rFonts w:asciiTheme="majorBidi" w:hAnsiTheme="majorBidi" w:cstheme="majorBidi"/>
        </w:rPr>
        <w:t>Eicha</w:t>
      </w:r>
      <w:proofErr w:type="spellEnd"/>
      <w:r w:rsidR="00074BCC">
        <w:rPr>
          <w:rFonts w:asciiTheme="majorBidi" w:hAnsiTheme="majorBidi" w:cstheme="majorBidi"/>
        </w:rPr>
        <w:t xml:space="preserve"> [Lament] for the Earth,” which imagines planet Earth as a destroyed Temple and uses elemental imagery to convey the diversity of planetary damage: “earth… like a beloved, deep in distress…blue ocean, source of life, endangered and imprisoned… You who breathe all life, breathe us into a new path…”</w:t>
      </w:r>
      <w:r w:rsidR="00074BCC">
        <w:rPr>
          <w:rStyle w:val="EndnoteReference"/>
          <w:rFonts w:asciiTheme="majorBidi" w:hAnsiTheme="majorBidi" w:cstheme="majorBidi"/>
        </w:rPr>
        <w:endnoteReference w:id="17"/>
      </w:r>
      <w:r w:rsidR="00827B1C">
        <w:rPr>
          <w:rFonts w:asciiTheme="majorBidi" w:hAnsiTheme="majorBidi" w:cstheme="majorBidi"/>
        </w:rPr>
        <w:t xml:space="preserve"> These </w:t>
      </w:r>
      <w:r w:rsidR="00B24375">
        <w:rPr>
          <w:rFonts w:asciiTheme="majorBidi" w:hAnsiTheme="majorBidi" w:cstheme="majorBidi"/>
        </w:rPr>
        <w:t xml:space="preserve">calendrical </w:t>
      </w:r>
      <w:r w:rsidR="00827B1C">
        <w:rPr>
          <w:rFonts w:asciiTheme="majorBidi" w:hAnsiTheme="majorBidi" w:cstheme="majorBidi"/>
        </w:rPr>
        <w:t>offerings redirect our attention from our human concerns toward the natural world, and shift our understanding of which beings and entities count.</w:t>
      </w:r>
      <w:r w:rsidR="00B24375">
        <w:rPr>
          <w:rFonts w:asciiTheme="majorBidi" w:hAnsiTheme="majorBidi" w:cstheme="majorBidi"/>
        </w:rPr>
        <w:t xml:space="preserve"> Or, the contemporary  Sukkot </w:t>
      </w:r>
      <w:r w:rsidR="00B24375" w:rsidRPr="00B24375">
        <w:rPr>
          <w:rFonts w:asciiTheme="majorBidi" w:hAnsiTheme="majorBidi" w:cstheme="majorBidi"/>
          <w:i/>
          <w:iCs/>
        </w:rPr>
        <w:t xml:space="preserve">Simchat Beit </w:t>
      </w:r>
      <w:proofErr w:type="spellStart"/>
      <w:r w:rsidR="00B24375" w:rsidRPr="00B24375">
        <w:rPr>
          <w:rFonts w:asciiTheme="majorBidi" w:hAnsiTheme="majorBidi" w:cstheme="majorBidi"/>
          <w:i/>
          <w:iCs/>
        </w:rPr>
        <w:t>haShoevah</w:t>
      </w:r>
      <w:proofErr w:type="spellEnd"/>
      <w:r w:rsidR="00B24375">
        <w:rPr>
          <w:rFonts w:asciiTheme="majorBidi" w:hAnsiTheme="majorBidi" w:cstheme="majorBidi"/>
        </w:rPr>
        <w:t xml:space="preserve"> (rejoicing in the water-pouring) ceremony crafted by Sarah </w:t>
      </w:r>
      <w:proofErr w:type="spellStart"/>
      <w:r w:rsidR="00B24375">
        <w:rPr>
          <w:rFonts w:asciiTheme="majorBidi" w:hAnsiTheme="majorBidi" w:cstheme="majorBidi"/>
        </w:rPr>
        <w:t>Shamirah</w:t>
      </w:r>
      <w:proofErr w:type="spellEnd"/>
      <w:r w:rsidR="00B24375">
        <w:rPr>
          <w:rFonts w:asciiTheme="majorBidi" w:hAnsiTheme="majorBidi" w:cstheme="majorBidi"/>
        </w:rPr>
        <w:t xml:space="preserve"> Chandler, which includes a procession with torches and jars of water, and a water libation around a fire-pit, is an elemental celebration of the water-cycle as a </w:t>
      </w:r>
      <w:r w:rsidR="00B56288">
        <w:rPr>
          <w:rFonts w:asciiTheme="majorBidi" w:hAnsiTheme="majorBidi" w:cstheme="majorBidi"/>
        </w:rPr>
        <w:t xml:space="preserve">sacred </w:t>
      </w:r>
      <w:r w:rsidR="00B24375">
        <w:rPr>
          <w:rFonts w:asciiTheme="majorBidi" w:hAnsiTheme="majorBidi" w:cstheme="majorBidi"/>
        </w:rPr>
        <w:t>gift</w:t>
      </w:r>
      <w:r w:rsidR="00B56288">
        <w:rPr>
          <w:rFonts w:asciiTheme="majorBidi" w:hAnsiTheme="majorBidi" w:cstheme="majorBidi"/>
        </w:rPr>
        <w:t xml:space="preserve"> we must cherish</w:t>
      </w:r>
      <w:r w:rsidR="00B24375">
        <w:rPr>
          <w:rFonts w:asciiTheme="majorBidi" w:hAnsiTheme="majorBidi" w:cstheme="majorBidi"/>
        </w:rPr>
        <w:t>.</w:t>
      </w:r>
      <w:r w:rsidR="00B24375">
        <w:rPr>
          <w:rStyle w:val="EndnoteReference"/>
          <w:rFonts w:asciiTheme="majorBidi" w:hAnsiTheme="majorBidi" w:cstheme="majorBidi"/>
        </w:rPr>
        <w:endnoteReference w:id="18"/>
      </w:r>
    </w:p>
    <w:p w14:paraId="66046EE2" w14:textId="77777777" w:rsidR="004A7780" w:rsidRDefault="004A7780" w:rsidP="004A7780">
      <w:pPr>
        <w:rPr>
          <w:rFonts w:asciiTheme="majorBidi" w:hAnsiTheme="majorBidi" w:cstheme="majorBidi"/>
        </w:rPr>
      </w:pPr>
    </w:p>
    <w:p w14:paraId="6E5A3C70" w14:textId="3CD88747" w:rsidR="004A7780" w:rsidRDefault="004A7780" w:rsidP="00101A5E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In the community</w:t>
      </w:r>
      <w:r w:rsidR="00542CC6">
        <w:rPr>
          <w:rFonts w:asciiTheme="majorBidi" w:hAnsiTheme="majorBidi" w:cstheme="majorBidi"/>
        </w:rPr>
        <w:t xml:space="preserve"> I co-lead, the </w:t>
      </w:r>
      <w:proofErr w:type="spellStart"/>
      <w:r w:rsidR="00542CC6">
        <w:rPr>
          <w:rFonts w:asciiTheme="majorBidi" w:hAnsiTheme="majorBidi" w:cstheme="majorBidi"/>
        </w:rPr>
        <w:t>Kohenet</w:t>
      </w:r>
      <w:proofErr w:type="spellEnd"/>
      <w:r w:rsidR="00542CC6">
        <w:rPr>
          <w:rFonts w:asciiTheme="majorBidi" w:hAnsiTheme="majorBidi" w:cstheme="majorBidi"/>
        </w:rPr>
        <w:t xml:space="preserve"> Hebrew Priestess Institute</w:t>
      </w:r>
      <w:r>
        <w:rPr>
          <w:rFonts w:asciiTheme="majorBidi" w:hAnsiTheme="majorBidi" w:cstheme="majorBidi"/>
        </w:rPr>
        <w:t xml:space="preserve">, </w:t>
      </w:r>
      <w:r w:rsidR="00807DE6">
        <w:rPr>
          <w:rFonts w:asciiTheme="majorBidi" w:hAnsiTheme="majorBidi" w:cstheme="majorBidi"/>
        </w:rPr>
        <w:t xml:space="preserve">the elements are </w:t>
      </w:r>
      <w:r w:rsidR="00B56288">
        <w:rPr>
          <w:rFonts w:asciiTheme="majorBidi" w:hAnsiTheme="majorBidi" w:cstheme="majorBidi"/>
        </w:rPr>
        <w:t xml:space="preserve">frequently </w:t>
      </w:r>
      <w:r w:rsidR="00807DE6">
        <w:rPr>
          <w:rFonts w:asciiTheme="majorBidi" w:hAnsiTheme="majorBidi" w:cstheme="majorBidi"/>
        </w:rPr>
        <w:t>a part of our spiritual discourse. W</w:t>
      </w:r>
      <w:r>
        <w:rPr>
          <w:rFonts w:asciiTheme="majorBidi" w:hAnsiTheme="majorBidi" w:cstheme="majorBidi"/>
        </w:rPr>
        <w:t>e frequently</w:t>
      </w:r>
      <w:r w:rsidR="00827B1C">
        <w:rPr>
          <w:rFonts w:asciiTheme="majorBidi" w:hAnsiTheme="majorBidi" w:cstheme="majorBidi"/>
        </w:rPr>
        <w:t xml:space="preserve"> sing</w:t>
      </w:r>
      <w:r>
        <w:rPr>
          <w:rFonts w:asciiTheme="majorBidi" w:hAnsiTheme="majorBidi" w:cstheme="majorBidi"/>
        </w:rPr>
        <w:t xml:space="preserve"> a prayer referencing the elements near the beginning of our </w:t>
      </w:r>
      <w:r w:rsidR="00827B1C">
        <w:rPr>
          <w:rFonts w:asciiTheme="majorBidi" w:hAnsiTheme="majorBidi" w:cstheme="majorBidi"/>
        </w:rPr>
        <w:t xml:space="preserve">morning </w:t>
      </w:r>
      <w:r>
        <w:rPr>
          <w:rFonts w:asciiTheme="majorBidi" w:hAnsiTheme="majorBidi" w:cstheme="majorBidi"/>
        </w:rPr>
        <w:t xml:space="preserve">service.  </w:t>
      </w:r>
      <w:r w:rsidR="00056850">
        <w:rPr>
          <w:rFonts w:asciiTheme="majorBidi" w:hAnsiTheme="majorBidi" w:cstheme="majorBidi"/>
        </w:rPr>
        <w:t xml:space="preserve">One of the songs we use comes from </w:t>
      </w:r>
      <w:r w:rsidR="00101A5E">
        <w:rPr>
          <w:rFonts w:asciiTheme="majorBidi" w:hAnsiTheme="majorBidi" w:cstheme="majorBidi"/>
        </w:rPr>
        <w:t>my</w:t>
      </w:r>
      <w:r w:rsidR="00542CC6">
        <w:rPr>
          <w:rFonts w:asciiTheme="majorBidi" w:hAnsiTheme="majorBidi" w:cstheme="majorBidi"/>
        </w:rPr>
        <w:t xml:space="preserve"> loose</w:t>
      </w:r>
      <w:r w:rsidR="00101A5E">
        <w:rPr>
          <w:rFonts w:asciiTheme="majorBidi" w:hAnsiTheme="majorBidi" w:cstheme="majorBidi"/>
        </w:rPr>
        <w:t xml:space="preserve"> translation of the passage of Ecclesiastes with which</w:t>
      </w:r>
      <w:r w:rsidR="00542CC6">
        <w:rPr>
          <w:rFonts w:asciiTheme="majorBidi" w:hAnsiTheme="majorBidi" w:cstheme="majorBidi"/>
        </w:rPr>
        <w:t xml:space="preserve"> t</w:t>
      </w:r>
      <w:r w:rsidR="00101A5E">
        <w:rPr>
          <w:rFonts w:asciiTheme="majorBidi" w:hAnsiTheme="majorBidi" w:cstheme="majorBidi"/>
        </w:rPr>
        <w:t>his article</w:t>
      </w:r>
      <w:r w:rsidR="00542CC6">
        <w:rPr>
          <w:rFonts w:asciiTheme="majorBidi" w:hAnsiTheme="majorBidi" w:cstheme="majorBidi"/>
        </w:rPr>
        <w:t xml:space="preserve"> began</w:t>
      </w:r>
      <w:r w:rsidR="00101A5E">
        <w:rPr>
          <w:rFonts w:asciiTheme="majorBidi" w:hAnsiTheme="majorBidi" w:cstheme="majorBidi"/>
        </w:rPr>
        <w:t>:</w:t>
      </w:r>
    </w:p>
    <w:p w14:paraId="0428941E" w14:textId="77777777" w:rsidR="00101A5E" w:rsidRPr="00101A5E" w:rsidRDefault="00101A5E" w:rsidP="00101A5E">
      <w:pPr>
        <w:rPr>
          <w:rFonts w:asciiTheme="majorBidi" w:hAnsiTheme="majorBidi" w:cstheme="majorBidi"/>
        </w:rPr>
      </w:pPr>
    </w:p>
    <w:p w14:paraId="23C6FD92" w14:textId="77777777" w:rsidR="00101A5E" w:rsidRPr="00101A5E" w:rsidRDefault="00101A5E" w:rsidP="00101A5E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101A5E">
        <w:rPr>
          <w:rFonts w:asciiTheme="majorBidi" w:hAnsiTheme="majorBidi" w:cstheme="majorBidi"/>
          <w:color w:val="000000"/>
        </w:rPr>
        <w:t>Life is born and life moves on</w:t>
      </w:r>
    </w:p>
    <w:p w14:paraId="23FA8622" w14:textId="77777777" w:rsidR="00101A5E" w:rsidRPr="00101A5E" w:rsidRDefault="00101A5E" w:rsidP="00101A5E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101A5E">
        <w:rPr>
          <w:rFonts w:asciiTheme="majorBidi" w:hAnsiTheme="majorBidi" w:cstheme="majorBidi"/>
          <w:color w:val="000000"/>
        </w:rPr>
        <w:t>and the earth has held and will hold it all.</w:t>
      </w:r>
    </w:p>
    <w:p w14:paraId="5CF893C0" w14:textId="77777777" w:rsidR="00101A5E" w:rsidRPr="00101A5E" w:rsidRDefault="00101A5E" w:rsidP="00101A5E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101A5E">
        <w:rPr>
          <w:rFonts w:asciiTheme="majorBidi" w:hAnsiTheme="majorBidi" w:cstheme="majorBidi"/>
          <w:color w:val="000000"/>
        </w:rPr>
        <w:t>The sun rises and the sun sets</w:t>
      </w:r>
    </w:p>
    <w:p w14:paraId="47491EF1" w14:textId="77777777" w:rsidR="00101A5E" w:rsidRPr="00101A5E" w:rsidRDefault="00101A5E" w:rsidP="00101A5E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101A5E">
        <w:rPr>
          <w:rFonts w:asciiTheme="majorBidi" w:hAnsiTheme="majorBidi" w:cstheme="majorBidi"/>
          <w:color w:val="000000"/>
        </w:rPr>
        <w:t>and returns again to rise and fall.</w:t>
      </w:r>
    </w:p>
    <w:p w14:paraId="5B34D67F" w14:textId="77777777" w:rsidR="00101A5E" w:rsidRPr="00101A5E" w:rsidRDefault="00101A5E" w:rsidP="00101A5E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101A5E">
        <w:rPr>
          <w:rFonts w:asciiTheme="majorBidi" w:hAnsiTheme="majorBidi" w:cstheme="majorBidi"/>
          <w:color w:val="000000"/>
        </w:rPr>
        <w:t>The wind turns south and the wind turns north</w:t>
      </w:r>
    </w:p>
    <w:p w14:paraId="1515A2E7" w14:textId="77777777" w:rsidR="00101A5E" w:rsidRPr="00101A5E" w:rsidRDefault="00101A5E" w:rsidP="00101A5E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101A5E">
        <w:rPr>
          <w:rFonts w:asciiTheme="majorBidi" w:hAnsiTheme="majorBidi" w:cstheme="majorBidi"/>
          <w:color w:val="000000"/>
        </w:rPr>
        <w:t>turning, turning, returning still.</w:t>
      </w:r>
    </w:p>
    <w:p w14:paraId="7A172672" w14:textId="77777777" w:rsidR="00101A5E" w:rsidRPr="00101A5E" w:rsidRDefault="00101A5E" w:rsidP="00101A5E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101A5E">
        <w:rPr>
          <w:rFonts w:asciiTheme="majorBidi" w:hAnsiTheme="majorBidi" w:cstheme="majorBidi"/>
          <w:color w:val="000000"/>
        </w:rPr>
        <w:t>The rivers run from the clouds to the sea</w:t>
      </w:r>
    </w:p>
    <w:p w14:paraId="652ADBE6" w14:textId="77777777" w:rsidR="00101A5E" w:rsidRPr="00101A5E" w:rsidRDefault="00101A5E" w:rsidP="00101A5E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101A5E">
        <w:rPr>
          <w:rFonts w:asciiTheme="majorBidi" w:hAnsiTheme="majorBidi" w:cstheme="majorBidi"/>
          <w:color w:val="000000"/>
        </w:rPr>
        <w:t>and become the rain, and the sea is never filled.</w:t>
      </w:r>
    </w:p>
    <w:p w14:paraId="3842E364" w14:textId="77777777" w:rsidR="00101A5E" w:rsidRPr="00101A5E" w:rsidRDefault="00101A5E" w:rsidP="00101A5E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101A5E">
        <w:rPr>
          <w:rFonts w:asciiTheme="majorBidi" w:hAnsiTheme="majorBidi" w:cstheme="majorBidi"/>
          <w:color w:val="000000"/>
        </w:rPr>
        <w:t>So the beginning flows to the end</w:t>
      </w:r>
    </w:p>
    <w:p w14:paraId="791A4F30" w14:textId="77777777" w:rsidR="00101A5E" w:rsidRPr="00101A5E" w:rsidRDefault="00101A5E" w:rsidP="00101A5E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101A5E">
        <w:rPr>
          <w:rFonts w:asciiTheme="majorBidi" w:hAnsiTheme="majorBidi" w:cstheme="majorBidi"/>
          <w:color w:val="000000"/>
        </w:rPr>
        <w:t>and the end flows on to begin again.</w:t>
      </w:r>
    </w:p>
    <w:p w14:paraId="015CD8CE" w14:textId="77777777" w:rsidR="00101A5E" w:rsidRPr="00101A5E" w:rsidRDefault="00101A5E" w:rsidP="00101A5E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101A5E">
        <w:rPr>
          <w:rFonts w:asciiTheme="majorBidi" w:hAnsiTheme="majorBidi" w:cstheme="majorBidi"/>
          <w:color w:val="000000"/>
        </w:rPr>
        <w:t>The One at the end is the One who begins</w:t>
      </w:r>
    </w:p>
    <w:p w14:paraId="61F60DC2" w14:textId="787C6747" w:rsidR="00101A5E" w:rsidRPr="00101A5E" w:rsidRDefault="00101A5E" w:rsidP="00101A5E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101A5E">
        <w:rPr>
          <w:rFonts w:asciiTheme="majorBidi" w:hAnsiTheme="majorBidi" w:cstheme="majorBidi"/>
          <w:color w:val="000000"/>
        </w:rPr>
        <w:t>and the breath of breaths is within all things.</w:t>
      </w:r>
      <w:r w:rsidR="00D41978">
        <w:rPr>
          <w:rStyle w:val="EndnoteReference"/>
          <w:rFonts w:asciiTheme="majorBidi" w:hAnsiTheme="majorBidi" w:cstheme="majorBidi"/>
          <w:color w:val="000000"/>
        </w:rPr>
        <w:endnoteReference w:id="19"/>
      </w:r>
    </w:p>
    <w:p w14:paraId="377AAACA" w14:textId="77777777" w:rsidR="00101A5E" w:rsidRDefault="00101A5E" w:rsidP="00101A5E"/>
    <w:p w14:paraId="1986650D" w14:textId="2B22B1FA" w:rsidR="00101A5E" w:rsidRDefault="00101A5E" w:rsidP="00101A5E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The final line retranslates </w:t>
      </w:r>
      <w:proofErr w:type="spellStart"/>
      <w:r w:rsidRPr="00101A5E">
        <w:rPr>
          <w:rFonts w:asciiTheme="majorBidi" w:hAnsiTheme="majorBidi" w:cstheme="majorBidi"/>
          <w:i/>
          <w:iCs/>
        </w:rPr>
        <w:t>hevel</w:t>
      </w:r>
      <w:proofErr w:type="spellEnd"/>
      <w:r w:rsidRPr="00101A5E">
        <w:rPr>
          <w:rFonts w:asciiTheme="majorBidi" w:hAnsiTheme="majorBidi" w:cstheme="majorBidi"/>
          <w:i/>
          <w:iCs/>
        </w:rPr>
        <w:t xml:space="preserve"> </w:t>
      </w:r>
      <w:proofErr w:type="spellStart"/>
      <w:r w:rsidRPr="00101A5E">
        <w:rPr>
          <w:rFonts w:asciiTheme="majorBidi" w:hAnsiTheme="majorBidi" w:cstheme="majorBidi"/>
          <w:i/>
          <w:iCs/>
        </w:rPr>
        <w:t>havalim</w:t>
      </w:r>
      <w:proofErr w:type="spellEnd"/>
      <w:r>
        <w:rPr>
          <w:rFonts w:asciiTheme="majorBidi" w:hAnsiTheme="majorBidi" w:cstheme="majorBidi"/>
        </w:rPr>
        <w:t xml:space="preserve"> (vanity of vanities) as “breath of breaths”—the divine as Great Breath</w:t>
      </w:r>
      <w:r w:rsidR="009F0564">
        <w:rPr>
          <w:rFonts w:asciiTheme="majorBidi" w:hAnsiTheme="majorBidi" w:cstheme="majorBidi"/>
        </w:rPr>
        <w:t>—air itself</w:t>
      </w:r>
      <w:r>
        <w:rPr>
          <w:rFonts w:asciiTheme="majorBidi" w:hAnsiTheme="majorBidi" w:cstheme="majorBidi"/>
        </w:rPr>
        <w:t>.</w:t>
      </w:r>
      <w:r w:rsidR="00294BA1">
        <w:rPr>
          <w:rFonts w:asciiTheme="majorBidi" w:hAnsiTheme="majorBidi" w:cstheme="majorBidi"/>
        </w:rPr>
        <w:t xml:space="preserve">  This song offers a</w:t>
      </w:r>
      <w:r w:rsidR="00807DE6">
        <w:rPr>
          <w:rFonts w:asciiTheme="majorBidi" w:hAnsiTheme="majorBidi" w:cstheme="majorBidi"/>
        </w:rPr>
        <w:t xml:space="preserve"> Jewish prayer</w:t>
      </w:r>
      <w:r w:rsidR="00294BA1">
        <w:rPr>
          <w:rFonts w:asciiTheme="majorBidi" w:hAnsiTheme="majorBidi" w:cstheme="majorBidi"/>
        </w:rPr>
        <w:t xml:space="preserve"> image of the four elements, the cycles of the natural world, and the larger unity within which our finite lives are contained. </w:t>
      </w:r>
      <w:r w:rsidR="00B56288">
        <w:rPr>
          <w:rFonts w:asciiTheme="majorBidi" w:hAnsiTheme="majorBidi" w:cstheme="majorBidi"/>
        </w:rPr>
        <w:t>Its inclusion in our prayers is a statement of our values as an earth-centered Jewish community.</w:t>
      </w:r>
    </w:p>
    <w:p w14:paraId="3EB8BC4E" w14:textId="4E42141A" w:rsidR="00101A5E" w:rsidRDefault="00101A5E" w:rsidP="00101A5E">
      <w:pPr>
        <w:rPr>
          <w:rFonts w:asciiTheme="majorBidi" w:hAnsiTheme="majorBidi" w:cstheme="majorBidi"/>
        </w:rPr>
      </w:pPr>
    </w:p>
    <w:p w14:paraId="5809F7AB" w14:textId="6C7E413C" w:rsidR="00827B1C" w:rsidRDefault="00827B1C" w:rsidP="00807DE6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t xml:space="preserve">Out of necessity, humanity’s attention must </w:t>
      </w:r>
      <w:r w:rsidR="00B56288">
        <w:rPr>
          <w:rFonts w:asciiTheme="majorBidi" w:hAnsiTheme="majorBidi" w:cstheme="majorBidi"/>
        </w:rPr>
        <w:t xml:space="preserve">even more urgently </w:t>
      </w:r>
      <w:r>
        <w:rPr>
          <w:rFonts w:asciiTheme="majorBidi" w:hAnsiTheme="majorBidi" w:cstheme="majorBidi"/>
        </w:rPr>
        <w:t xml:space="preserve">turn to the world of which we are a part.  A theology and ritual life solely focused on humans and on transcendent realms </w:t>
      </w:r>
      <w:r w:rsidR="00807DE6">
        <w:rPr>
          <w:rFonts w:asciiTheme="majorBidi" w:hAnsiTheme="majorBidi" w:cstheme="majorBidi"/>
        </w:rPr>
        <w:t>will</w:t>
      </w:r>
      <w:r>
        <w:rPr>
          <w:rFonts w:asciiTheme="majorBidi" w:hAnsiTheme="majorBidi" w:cstheme="majorBidi"/>
        </w:rPr>
        <w:t xml:space="preserve"> not fully support this turning.  </w:t>
      </w:r>
      <w:r w:rsidR="00807DE6">
        <w:rPr>
          <w:rFonts w:asciiTheme="majorBidi" w:hAnsiTheme="majorBidi" w:cstheme="majorBidi"/>
        </w:rPr>
        <w:t xml:space="preserve">As we </w:t>
      </w:r>
      <w:r w:rsidR="00B56288">
        <w:rPr>
          <w:rFonts w:asciiTheme="majorBidi" w:hAnsiTheme="majorBidi" w:cstheme="majorBidi"/>
        </w:rPr>
        <w:t>create and recreate</w:t>
      </w:r>
      <w:r w:rsidR="00807DE6">
        <w:rPr>
          <w:rFonts w:asciiTheme="majorBidi" w:hAnsiTheme="majorBidi" w:cstheme="majorBidi"/>
        </w:rPr>
        <w:t xml:space="preserve"> rituals that sanctify our relationship with the more-than-human world in all its fragility and diversity, the elements may be a resource for </w:t>
      </w:r>
      <w:r w:rsidR="00B56288">
        <w:rPr>
          <w:rFonts w:asciiTheme="majorBidi" w:hAnsiTheme="majorBidi" w:cstheme="majorBidi"/>
        </w:rPr>
        <w:t>wonder and gratitude</w:t>
      </w:r>
      <w:r w:rsidR="00807DE6">
        <w:rPr>
          <w:rFonts w:asciiTheme="majorBidi" w:hAnsiTheme="majorBidi" w:cstheme="majorBidi"/>
        </w:rPr>
        <w:t xml:space="preserve">, as they were for our ancestors. </w:t>
      </w:r>
    </w:p>
    <w:p w14:paraId="7D9EEA86" w14:textId="77777777" w:rsidR="00101A5E" w:rsidRDefault="00101A5E" w:rsidP="00101A5E">
      <w:pPr>
        <w:rPr>
          <w:rFonts w:asciiTheme="majorBidi" w:hAnsiTheme="majorBidi" w:cstheme="majorBidi"/>
        </w:rPr>
      </w:pPr>
    </w:p>
    <w:p w14:paraId="615AF3B7" w14:textId="794495DC" w:rsidR="00DA0CC6" w:rsidRDefault="00DA0CC6"/>
    <w:p w14:paraId="2F22715D" w14:textId="77777777" w:rsidR="001662A6" w:rsidRDefault="001662A6"/>
    <w:sectPr w:rsidR="001662A6" w:rsidSect="008B68A0"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53B9F0" w14:textId="77777777" w:rsidR="00CB1166" w:rsidRDefault="00CB1166" w:rsidP="009D40A5">
      <w:r>
        <w:separator/>
      </w:r>
    </w:p>
  </w:endnote>
  <w:endnote w:type="continuationSeparator" w:id="0">
    <w:p w14:paraId="2787F12D" w14:textId="77777777" w:rsidR="00CB1166" w:rsidRDefault="00CB1166" w:rsidP="009D40A5">
      <w:r>
        <w:continuationSeparator/>
      </w:r>
    </w:p>
  </w:endnote>
  <w:endnote w:id="1">
    <w:p w14:paraId="3982EEC7" w14:textId="51E4781E" w:rsidR="00F4055C" w:rsidRDefault="00F4055C" w:rsidP="00F4055C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650D65">
        <w:rPr>
          <w:rFonts w:asciiTheme="majorBidi" w:hAnsiTheme="majorBidi" w:cstheme="majorBidi"/>
        </w:rPr>
        <w:t>For further d</w:t>
      </w:r>
      <w:r w:rsidR="000E5E08">
        <w:rPr>
          <w:rFonts w:asciiTheme="majorBidi" w:hAnsiTheme="majorBidi" w:cstheme="majorBidi"/>
        </w:rPr>
        <w:t>iscussion</w:t>
      </w:r>
      <w:r w:rsidRPr="00650D65">
        <w:rPr>
          <w:rFonts w:asciiTheme="majorBidi" w:hAnsiTheme="majorBidi" w:cstheme="majorBidi"/>
        </w:rPr>
        <w:t xml:space="preserve"> of elemental systems in various cultures, see Cait Johnson,</w:t>
      </w:r>
      <w:r w:rsidRPr="00650D65">
        <w:rPr>
          <w:rFonts w:asciiTheme="majorBidi" w:hAnsiTheme="majorBidi" w:cstheme="majorBidi"/>
          <w:i/>
          <w:iCs/>
        </w:rPr>
        <w:t xml:space="preserve"> Earth, Water, Fire, and Air: Essential Ways of Connecting to Spirit</w:t>
      </w:r>
      <w:r w:rsidRPr="00650D65">
        <w:rPr>
          <w:rFonts w:asciiTheme="majorBidi" w:hAnsiTheme="majorBidi" w:cstheme="majorBidi"/>
        </w:rPr>
        <w:t xml:space="preserve"> (</w:t>
      </w:r>
      <w:r>
        <w:rPr>
          <w:rFonts w:asciiTheme="majorBidi" w:hAnsiTheme="majorBidi" w:cstheme="majorBidi"/>
        </w:rPr>
        <w:t xml:space="preserve">Nashville, TN: </w:t>
      </w:r>
      <w:r w:rsidRPr="00650D65">
        <w:rPr>
          <w:rFonts w:asciiTheme="majorBidi" w:hAnsiTheme="majorBidi" w:cstheme="majorBidi"/>
        </w:rPr>
        <w:t>Skylight Paths, 2002).</w:t>
      </w:r>
    </w:p>
  </w:endnote>
  <w:endnote w:id="2">
    <w:p w14:paraId="51F1849D" w14:textId="6814E22C" w:rsidR="003511D3" w:rsidRPr="00635E2A" w:rsidRDefault="003511D3">
      <w:pPr>
        <w:pStyle w:val="EndnoteText"/>
        <w:rPr>
          <w:rFonts w:asciiTheme="majorBidi" w:hAnsiTheme="majorBidi" w:cstheme="majorBidi"/>
        </w:rPr>
      </w:pPr>
      <w:r>
        <w:rPr>
          <w:rStyle w:val="EndnoteReference"/>
        </w:rPr>
        <w:endnoteRef/>
      </w:r>
      <w:r>
        <w:t xml:space="preserve"> </w:t>
      </w:r>
      <w:r w:rsidRPr="00635E2A">
        <w:rPr>
          <w:rFonts w:asciiTheme="majorBidi" w:hAnsiTheme="majorBidi" w:cstheme="majorBidi"/>
        </w:rPr>
        <w:t xml:space="preserve">See Midrash </w:t>
      </w:r>
      <w:r w:rsidRPr="00635E2A">
        <w:rPr>
          <w:rFonts w:asciiTheme="majorBidi" w:hAnsiTheme="majorBidi" w:cstheme="majorBidi"/>
        </w:rPr>
        <w:t>Tadshe 2</w:t>
      </w:r>
    </w:p>
  </w:endnote>
  <w:endnote w:id="3">
    <w:p w14:paraId="4F41C37E" w14:textId="5504F4CB" w:rsidR="008238A5" w:rsidRPr="00635E2A" w:rsidRDefault="008238A5">
      <w:pPr>
        <w:pStyle w:val="EndnoteText"/>
        <w:rPr>
          <w:rFonts w:asciiTheme="majorBidi" w:hAnsiTheme="majorBidi" w:cstheme="majorBidi"/>
        </w:rPr>
      </w:pPr>
      <w:r w:rsidRPr="00635E2A">
        <w:rPr>
          <w:rStyle w:val="EndnoteReference"/>
          <w:rFonts w:asciiTheme="majorBidi" w:hAnsiTheme="majorBidi" w:cstheme="majorBidi"/>
        </w:rPr>
        <w:endnoteRef/>
      </w:r>
      <w:r w:rsidRPr="00635E2A">
        <w:rPr>
          <w:rFonts w:asciiTheme="majorBidi" w:hAnsiTheme="majorBidi" w:cstheme="majorBidi"/>
        </w:rPr>
        <w:t xml:space="preserve"> Maimonides, </w:t>
      </w:r>
      <w:r w:rsidRPr="00635E2A">
        <w:rPr>
          <w:rFonts w:asciiTheme="majorBidi" w:hAnsiTheme="majorBidi" w:cstheme="majorBidi"/>
          <w:i/>
          <w:iCs/>
        </w:rPr>
        <w:t>Hilkhot Yesodei haTorah</w:t>
      </w:r>
      <w:r w:rsidRPr="00635E2A">
        <w:rPr>
          <w:rFonts w:asciiTheme="majorBidi" w:hAnsiTheme="majorBidi" w:cstheme="majorBidi"/>
        </w:rPr>
        <w:t xml:space="preserve"> 3:14-15, 4:1</w:t>
      </w:r>
    </w:p>
  </w:endnote>
  <w:endnote w:id="4">
    <w:p w14:paraId="1AF255C3" w14:textId="67DB146E" w:rsidR="005F3C40" w:rsidRPr="00635E2A" w:rsidRDefault="005F3C40">
      <w:pPr>
        <w:pStyle w:val="EndnoteText"/>
        <w:rPr>
          <w:rFonts w:asciiTheme="majorBidi" w:hAnsiTheme="majorBidi" w:cstheme="majorBidi"/>
        </w:rPr>
      </w:pPr>
      <w:r w:rsidRPr="00635E2A">
        <w:rPr>
          <w:rStyle w:val="EndnoteReference"/>
          <w:rFonts w:asciiTheme="majorBidi" w:hAnsiTheme="majorBidi" w:cstheme="majorBidi"/>
        </w:rPr>
        <w:endnoteRef/>
      </w:r>
      <w:r w:rsidRPr="00635E2A">
        <w:rPr>
          <w:rFonts w:asciiTheme="majorBidi" w:hAnsiTheme="majorBidi" w:cstheme="majorBidi"/>
        </w:rPr>
        <w:t xml:space="preserve"> Maimonides, </w:t>
      </w:r>
      <w:r w:rsidRPr="00635E2A">
        <w:rPr>
          <w:rFonts w:asciiTheme="majorBidi" w:hAnsiTheme="majorBidi" w:cstheme="majorBidi"/>
          <w:i/>
          <w:iCs/>
        </w:rPr>
        <w:t>Hilkhot Yesodei haTorah</w:t>
      </w:r>
      <w:r w:rsidRPr="00635E2A">
        <w:rPr>
          <w:rFonts w:asciiTheme="majorBidi" w:hAnsiTheme="majorBidi" w:cstheme="majorBidi"/>
        </w:rPr>
        <w:t xml:space="preserve"> 4:8</w:t>
      </w:r>
    </w:p>
  </w:endnote>
  <w:endnote w:id="5">
    <w:p w14:paraId="68CDDEFD" w14:textId="2D2B5BE7" w:rsidR="0083717D" w:rsidRPr="00635E2A" w:rsidRDefault="0083717D">
      <w:pPr>
        <w:pStyle w:val="EndnoteText"/>
        <w:rPr>
          <w:rFonts w:asciiTheme="majorBidi" w:hAnsiTheme="majorBidi" w:cstheme="majorBidi"/>
        </w:rPr>
      </w:pPr>
      <w:r w:rsidRPr="00635E2A">
        <w:rPr>
          <w:rStyle w:val="EndnoteReference"/>
          <w:rFonts w:asciiTheme="majorBidi" w:hAnsiTheme="majorBidi" w:cstheme="majorBidi"/>
        </w:rPr>
        <w:endnoteRef/>
      </w:r>
      <w:r w:rsidRPr="00635E2A">
        <w:rPr>
          <w:rFonts w:asciiTheme="majorBidi" w:hAnsiTheme="majorBidi" w:cstheme="majorBidi"/>
        </w:rPr>
        <w:t xml:space="preserve"> </w:t>
      </w:r>
      <w:r w:rsidRPr="00635E2A">
        <w:rPr>
          <w:rFonts w:asciiTheme="majorBidi" w:hAnsiTheme="majorBidi" w:cstheme="majorBidi"/>
        </w:rPr>
        <w:t>Sefer Yetzirah 1:9-12.  See Hammer, Jill. R</w:t>
      </w:r>
      <w:r w:rsidRPr="00635E2A">
        <w:rPr>
          <w:rFonts w:asciiTheme="majorBidi" w:hAnsiTheme="majorBidi" w:cstheme="majorBidi"/>
          <w:i/>
          <w:iCs/>
        </w:rPr>
        <w:t>eturn to the Place: The Magic, Mysticism, and Meditation of Sefer Yetzirah</w:t>
      </w:r>
      <w:r w:rsidRPr="00635E2A">
        <w:rPr>
          <w:rFonts w:asciiTheme="majorBidi" w:hAnsiTheme="majorBidi" w:cstheme="majorBidi"/>
        </w:rPr>
        <w:t xml:space="preserve"> (Teaneck, NJ: Ben Yehuda Press, 2020), p. 34-71.</w:t>
      </w:r>
    </w:p>
  </w:endnote>
  <w:endnote w:id="6">
    <w:p w14:paraId="235D42C2" w14:textId="3AE1C8DF" w:rsidR="00294BA1" w:rsidRPr="00635E2A" w:rsidRDefault="00294BA1">
      <w:pPr>
        <w:pStyle w:val="EndnoteText"/>
        <w:rPr>
          <w:rFonts w:asciiTheme="majorBidi" w:hAnsiTheme="majorBidi" w:cstheme="majorBidi"/>
        </w:rPr>
      </w:pPr>
      <w:r w:rsidRPr="00635E2A">
        <w:rPr>
          <w:rStyle w:val="EndnoteReference"/>
          <w:rFonts w:asciiTheme="majorBidi" w:hAnsiTheme="majorBidi" w:cstheme="majorBidi"/>
        </w:rPr>
        <w:endnoteRef/>
      </w:r>
      <w:r w:rsidRPr="00635E2A">
        <w:rPr>
          <w:rFonts w:asciiTheme="majorBidi" w:hAnsiTheme="majorBidi" w:cstheme="majorBidi"/>
        </w:rPr>
        <w:t xml:space="preserve"> Zohar II, 24a</w:t>
      </w:r>
    </w:p>
  </w:endnote>
  <w:endnote w:id="7">
    <w:p w14:paraId="68D0861D" w14:textId="700F4AFD" w:rsidR="0083717D" w:rsidRPr="00635E2A" w:rsidRDefault="0083717D">
      <w:pPr>
        <w:pStyle w:val="EndnoteText"/>
        <w:rPr>
          <w:rFonts w:asciiTheme="majorBidi" w:hAnsiTheme="majorBidi" w:cstheme="majorBidi"/>
        </w:rPr>
      </w:pPr>
      <w:r w:rsidRPr="00635E2A">
        <w:rPr>
          <w:rStyle w:val="EndnoteReference"/>
          <w:rFonts w:asciiTheme="majorBidi" w:hAnsiTheme="majorBidi" w:cstheme="majorBidi"/>
        </w:rPr>
        <w:endnoteRef/>
      </w:r>
      <w:r w:rsidRPr="00635E2A">
        <w:rPr>
          <w:rFonts w:asciiTheme="majorBidi" w:hAnsiTheme="majorBidi" w:cstheme="majorBidi"/>
        </w:rPr>
        <w:t xml:space="preserve"> </w:t>
      </w:r>
      <w:r w:rsidRPr="00635E2A">
        <w:rPr>
          <w:rFonts w:asciiTheme="majorBidi" w:hAnsiTheme="majorBidi" w:cstheme="majorBidi"/>
        </w:rPr>
        <w:t>Shaarei Kedushah 1:1-2</w:t>
      </w:r>
    </w:p>
  </w:endnote>
  <w:endnote w:id="8">
    <w:p w14:paraId="61881B91" w14:textId="15F251FB" w:rsidR="0019711E" w:rsidRPr="00635E2A" w:rsidRDefault="0019711E">
      <w:pPr>
        <w:pStyle w:val="EndnoteText"/>
        <w:rPr>
          <w:rFonts w:asciiTheme="majorBidi" w:hAnsiTheme="majorBidi" w:cstheme="majorBidi"/>
        </w:rPr>
      </w:pPr>
      <w:r w:rsidRPr="00635E2A">
        <w:rPr>
          <w:rStyle w:val="EndnoteReference"/>
          <w:rFonts w:asciiTheme="majorBidi" w:hAnsiTheme="majorBidi" w:cstheme="majorBidi"/>
        </w:rPr>
        <w:endnoteRef/>
      </w:r>
      <w:r w:rsidRPr="00635E2A">
        <w:rPr>
          <w:rFonts w:asciiTheme="majorBidi" w:hAnsiTheme="majorBidi" w:cstheme="majorBidi"/>
        </w:rPr>
        <w:t xml:space="preserve"> Cited in Seidenberg, David. </w:t>
      </w:r>
      <w:r w:rsidRPr="00635E2A">
        <w:rPr>
          <w:rFonts w:asciiTheme="majorBidi" w:hAnsiTheme="majorBidi" w:cstheme="majorBidi"/>
          <w:i/>
          <w:iCs/>
        </w:rPr>
        <w:t xml:space="preserve">Kabbalah and Ecology: God’s Image in the More-than-Human World </w:t>
      </w:r>
      <w:r w:rsidRPr="00635E2A">
        <w:rPr>
          <w:rFonts w:asciiTheme="majorBidi" w:hAnsiTheme="majorBidi" w:cstheme="majorBidi"/>
        </w:rPr>
        <w:t>(Cambridge, UK: Cambridge University Press, 2015), p. 347.</w:t>
      </w:r>
    </w:p>
  </w:endnote>
  <w:endnote w:id="9">
    <w:p w14:paraId="7BDB0B40" w14:textId="7C0EA57C" w:rsidR="009A3EE5" w:rsidRPr="00635E2A" w:rsidRDefault="009A3EE5">
      <w:pPr>
        <w:pStyle w:val="EndnoteText"/>
        <w:rPr>
          <w:rFonts w:asciiTheme="majorBidi" w:hAnsiTheme="majorBidi" w:cstheme="majorBidi"/>
        </w:rPr>
      </w:pPr>
      <w:r w:rsidRPr="00635E2A">
        <w:rPr>
          <w:rStyle w:val="EndnoteReference"/>
          <w:rFonts w:asciiTheme="majorBidi" w:hAnsiTheme="majorBidi" w:cstheme="majorBidi"/>
        </w:rPr>
        <w:endnoteRef/>
      </w:r>
      <w:r w:rsidRPr="00635E2A">
        <w:rPr>
          <w:rFonts w:asciiTheme="majorBidi" w:hAnsiTheme="majorBidi" w:cstheme="majorBidi"/>
        </w:rPr>
        <w:t xml:space="preserve"> Seidenberg, David. </w:t>
      </w:r>
      <w:r w:rsidRPr="00635E2A">
        <w:rPr>
          <w:rFonts w:asciiTheme="majorBidi" w:hAnsiTheme="majorBidi" w:cstheme="majorBidi"/>
          <w:i/>
          <w:iCs/>
        </w:rPr>
        <w:t xml:space="preserve">Kabbalah and Ecology: God’s Image in the More-than-Human World </w:t>
      </w:r>
      <w:r w:rsidRPr="00635E2A">
        <w:rPr>
          <w:rFonts w:asciiTheme="majorBidi" w:hAnsiTheme="majorBidi" w:cstheme="majorBidi"/>
        </w:rPr>
        <w:t>(Cambridge, UK: Cambridge University Press, 2015), p. 19, 21.</w:t>
      </w:r>
    </w:p>
  </w:endnote>
  <w:endnote w:id="10">
    <w:p w14:paraId="2F5462B7" w14:textId="6D1C0E1C" w:rsidR="002E6892" w:rsidRPr="00635E2A" w:rsidRDefault="002E6892">
      <w:pPr>
        <w:pStyle w:val="EndnoteText"/>
        <w:rPr>
          <w:rFonts w:asciiTheme="majorBidi" w:hAnsiTheme="majorBidi" w:cstheme="majorBidi"/>
        </w:rPr>
      </w:pPr>
      <w:r w:rsidRPr="00635E2A">
        <w:rPr>
          <w:rStyle w:val="EndnoteReference"/>
          <w:rFonts w:asciiTheme="majorBidi" w:hAnsiTheme="majorBidi" w:cstheme="majorBidi"/>
        </w:rPr>
        <w:endnoteRef/>
      </w:r>
      <w:r w:rsidRPr="00635E2A">
        <w:rPr>
          <w:rFonts w:asciiTheme="majorBidi" w:hAnsiTheme="majorBidi" w:cstheme="majorBidi"/>
        </w:rPr>
        <w:t xml:space="preserve"> Dunlop, Dido. “What is Ecofeminism? In a Nutshell—How to Save the World,” in </w:t>
      </w:r>
      <w:r w:rsidRPr="00635E2A">
        <w:rPr>
          <w:rFonts w:asciiTheme="majorBidi" w:hAnsiTheme="majorBidi" w:cstheme="majorBidi"/>
          <w:i/>
          <w:iCs/>
        </w:rPr>
        <w:t>Permaculture Women’s Magazine</w:t>
      </w:r>
      <w:r w:rsidRPr="00635E2A">
        <w:rPr>
          <w:rFonts w:asciiTheme="majorBidi" w:hAnsiTheme="majorBidi" w:cstheme="majorBidi"/>
        </w:rPr>
        <w:t>. https://www.permaculturewomen.com/what-is-ecofeminism/</w:t>
      </w:r>
    </w:p>
  </w:endnote>
  <w:endnote w:id="11">
    <w:p w14:paraId="0EC06545" w14:textId="77777777" w:rsidR="00056850" w:rsidRPr="00635E2A" w:rsidRDefault="00056850" w:rsidP="00056850">
      <w:pPr>
        <w:pStyle w:val="EndnoteText"/>
        <w:rPr>
          <w:rFonts w:asciiTheme="majorBidi" w:hAnsiTheme="majorBidi" w:cstheme="majorBidi"/>
        </w:rPr>
      </w:pPr>
      <w:r w:rsidRPr="00635E2A">
        <w:rPr>
          <w:rStyle w:val="EndnoteReference"/>
          <w:rFonts w:asciiTheme="majorBidi" w:hAnsiTheme="majorBidi" w:cstheme="majorBidi"/>
        </w:rPr>
        <w:endnoteRef/>
      </w:r>
      <w:r w:rsidRPr="00635E2A">
        <w:rPr>
          <w:rFonts w:asciiTheme="majorBidi" w:hAnsiTheme="majorBidi" w:cstheme="majorBidi"/>
        </w:rPr>
        <w:t xml:space="preserve"> </w:t>
      </w:r>
      <w:r w:rsidRPr="00635E2A">
        <w:rPr>
          <w:rFonts w:asciiTheme="majorBidi" w:hAnsiTheme="majorBidi" w:cstheme="majorBidi"/>
        </w:rPr>
        <w:t>Magid, Shaul. “Idolatry on the Other Side of Modernity.”</w:t>
      </w:r>
    </w:p>
  </w:endnote>
  <w:endnote w:id="12">
    <w:p w14:paraId="561A51AC" w14:textId="0541F03E" w:rsidR="00B20151" w:rsidRPr="00635E2A" w:rsidRDefault="00B20151">
      <w:pPr>
        <w:pStyle w:val="EndnoteText"/>
        <w:rPr>
          <w:rFonts w:asciiTheme="majorBidi" w:hAnsiTheme="majorBidi" w:cstheme="majorBidi"/>
        </w:rPr>
      </w:pPr>
      <w:r w:rsidRPr="00635E2A">
        <w:rPr>
          <w:rStyle w:val="EndnoteReference"/>
          <w:rFonts w:asciiTheme="majorBidi" w:hAnsiTheme="majorBidi" w:cstheme="majorBidi"/>
        </w:rPr>
        <w:endnoteRef/>
      </w:r>
      <w:r w:rsidRPr="00635E2A">
        <w:rPr>
          <w:rFonts w:asciiTheme="majorBidi" w:hAnsiTheme="majorBidi" w:cstheme="majorBidi"/>
        </w:rPr>
        <w:t xml:space="preserve"> Cunningham, Elizabeth. “The Elements are Us” April 19, 2015, https://feminismandreligion.com/2015/04/19/the-elements-are-us-by-elizabeth-cunningham/</w:t>
      </w:r>
    </w:p>
  </w:endnote>
  <w:endnote w:id="13">
    <w:p w14:paraId="0E67438E" w14:textId="7D234AAD" w:rsidR="00A81487" w:rsidRPr="00635E2A" w:rsidRDefault="00A81487">
      <w:pPr>
        <w:pStyle w:val="EndnoteText"/>
        <w:rPr>
          <w:rFonts w:asciiTheme="majorBidi" w:hAnsiTheme="majorBidi" w:cstheme="majorBidi"/>
        </w:rPr>
      </w:pPr>
      <w:r w:rsidRPr="00635E2A">
        <w:rPr>
          <w:rStyle w:val="EndnoteReference"/>
          <w:rFonts w:asciiTheme="majorBidi" w:hAnsiTheme="majorBidi" w:cstheme="majorBidi"/>
        </w:rPr>
        <w:endnoteRef/>
      </w:r>
      <w:r w:rsidRPr="00635E2A">
        <w:rPr>
          <w:rFonts w:asciiTheme="majorBidi" w:hAnsiTheme="majorBidi" w:cstheme="majorBidi"/>
        </w:rPr>
        <w:t xml:space="preserve"> </w:t>
      </w:r>
      <w:r w:rsidRPr="00635E2A">
        <w:rPr>
          <w:rFonts w:asciiTheme="majorBidi" w:hAnsiTheme="majorBidi" w:cstheme="majorBidi"/>
        </w:rPr>
        <w:t>Belser, Julia Watts. “Making Room for the Divine She,”</w:t>
      </w:r>
      <w:r w:rsidRPr="00635E2A">
        <w:rPr>
          <w:rFonts w:asciiTheme="majorBidi" w:hAnsiTheme="majorBidi" w:cstheme="majorBidi"/>
          <w:i/>
          <w:iCs/>
        </w:rPr>
        <w:t xml:space="preserve"> Zeek</w:t>
      </w:r>
      <w:r w:rsidRPr="00635E2A">
        <w:rPr>
          <w:rFonts w:asciiTheme="majorBidi" w:hAnsiTheme="majorBidi" w:cstheme="majorBidi"/>
        </w:rPr>
        <w:t xml:space="preserve"> (Aug. 2007). http://www.zeek.net/708she/</w:t>
      </w:r>
    </w:p>
  </w:endnote>
  <w:endnote w:id="14">
    <w:p w14:paraId="3CCE2A49" w14:textId="2C8FBF5F" w:rsidR="00FA03EB" w:rsidRPr="00635E2A" w:rsidRDefault="00FA03EB">
      <w:pPr>
        <w:pStyle w:val="EndnoteText"/>
        <w:rPr>
          <w:rFonts w:asciiTheme="majorBidi" w:hAnsiTheme="majorBidi" w:cstheme="majorBidi"/>
        </w:rPr>
      </w:pPr>
      <w:r w:rsidRPr="00635E2A">
        <w:rPr>
          <w:rStyle w:val="EndnoteReference"/>
          <w:rFonts w:asciiTheme="majorBidi" w:hAnsiTheme="majorBidi" w:cstheme="majorBidi"/>
        </w:rPr>
        <w:endnoteRef/>
      </w:r>
      <w:r w:rsidRPr="00635E2A">
        <w:rPr>
          <w:rFonts w:asciiTheme="majorBidi" w:hAnsiTheme="majorBidi" w:cstheme="majorBidi"/>
        </w:rPr>
        <w:t xml:space="preserve"> Rabbi </w:t>
      </w:r>
      <w:r w:rsidRPr="00635E2A">
        <w:rPr>
          <w:rFonts w:asciiTheme="majorBidi" w:hAnsiTheme="majorBidi" w:cstheme="majorBidi"/>
        </w:rPr>
        <w:t>Shefa Gold was the first person I saw construe Havdalah in an elemental way.</w:t>
      </w:r>
    </w:p>
  </w:endnote>
  <w:endnote w:id="15">
    <w:p w14:paraId="7585A20E" w14:textId="044B8E68" w:rsidR="006E15B9" w:rsidRPr="00635E2A" w:rsidRDefault="006E15B9">
      <w:pPr>
        <w:pStyle w:val="EndnoteText"/>
        <w:rPr>
          <w:rFonts w:asciiTheme="majorBidi" w:hAnsiTheme="majorBidi" w:cstheme="majorBidi"/>
        </w:rPr>
      </w:pPr>
      <w:r w:rsidRPr="00635E2A">
        <w:rPr>
          <w:rStyle w:val="EndnoteReference"/>
          <w:rFonts w:asciiTheme="majorBidi" w:hAnsiTheme="majorBidi" w:cstheme="majorBidi"/>
        </w:rPr>
        <w:endnoteRef/>
      </w:r>
      <w:r w:rsidRPr="00635E2A">
        <w:rPr>
          <w:rFonts w:asciiTheme="majorBidi" w:hAnsiTheme="majorBidi" w:cstheme="majorBidi"/>
        </w:rPr>
        <w:t xml:space="preserve"> </w:t>
      </w:r>
      <w:r w:rsidR="000E5E08">
        <w:rPr>
          <w:rFonts w:asciiTheme="majorBidi" w:hAnsiTheme="majorBidi" w:cstheme="majorBidi"/>
        </w:rPr>
        <w:t xml:space="preserve">See, for example, Praeger, Marcia.  </w:t>
      </w:r>
      <w:r w:rsidR="000E5E08" w:rsidRPr="000E5E08">
        <w:rPr>
          <w:rFonts w:asciiTheme="majorBidi" w:hAnsiTheme="majorBidi" w:cstheme="majorBidi"/>
          <w:i/>
          <w:iCs/>
        </w:rPr>
        <w:t xml:space="preserve">The </w:t>
      </w:r>
      <w:r w:rsidR="000E5E08" w:rsidRPr="000E5E08">
        <w:rPr>
          <w:rFonts w:asciiTheme="majorBidi" w:hAnsiTheme="majorBidi" w:cstheme="majorBidi"/>
          <w:i/>
          <w:iCs/>
        </w:rPr>
        <w:t xml:space="preserve">Pn’ai Or </w:t>
      </w:r>
      <w:r w:rsidR="000E5E08">
        <w:rPr>
          <w:rFonts w:asciiTheme="majorBidi" w:hAnsiTheme="majorBidi" w:cstheme="majorBidi"/>
          <w:i/>
          <w:iCs/>
        </w:rPr>
        <w:t>Shabbat Morning Siddur</w:t>
      </w:r>
      <w:r w:rsidR="000E5E08">
        <w:rPr>
          <w:rFonts w:asciiTheme="majorBidi" w:hAnsiTheme="majorBidi" w:cstheme="majorBidi"/>
        </w:rPr>
        <w:t xml:space="preserve"> (Philadelphia, PA: Pnai Or, 2009).  </w:t>
      </w:r>
    </w:p>
  </w:endnote>
  <w:endnote w:id="16">
    <w:p w14:paraId="07657EBD" w14:textId="1AC25439" w:rsidR="004A6AFB" w:rsidRPr="00635E2A" w:rsidRDefault="004A6AFB">
      <w:pPr>
        <w:pStyle w:val="EndnoteText"/>
        <w:rPr>
          <w:rFonts w:asciiTheme="majorBidi" w:hAnsiTheme="majorBidi" w:cstheme="majorBidi"/>
        </w:rPr>
      </w:pPr>
      <w:r w:rsidRPr="00635E2A">
        <w:rPr>
          <w:rStyle w:val="EndnoteReference"/>
          <w:rFonts w:asciiTheme="majorBidi" w:hAnsiTheme="majorBidi" w:cstheme="majorBidi"/>
        </w:rPr>
        <w:endnoteRef/>
      </w:r>
      <w:r w:rsidRPr="00635E2A">
        <w:rPr>
          <w:rFonts w:asciiTheme="majorBidi" w:hAnsiTheme="majorBidi" w:cstheme="majorBidi"/>
        </w:rPr>
        <w:t xml:space="preserve"> Kaplan, Noraa Neither. “The Four Elements: Mindfulness Ritual for Tu </w:t>
      </w:r>
      <w:r w:rsidRPr="00635E2A">
        <w:rPr>
          <w:rFonts w:asciiTheme="majorBidi" w:hAnsiTheme="majorBidi" w:cstheme="majorBidi"/>
        </w:rPr>
        <w:t>b’Shevat.” https://ritualwell.org/ritual/four-elements-mindfulness-ritual-tu-bishvat</w:t>
      </w:r>
    </w:p>
  </w:endnote>
  <w:endnote w:id="17">
    <w:p w14:paraId="50558A24" w14:textId="022542A6" w:rsidR="00074BCC" w:rsidRPr="00635E2A" w:rsidRDefault="00074BCC">
      <w:pPr>
        <w:pStyle w:val="EndnoteText"/>
        <w:rPr>
          <w:rFonts w:asciiTheme="majorBidi" w:hAnsiTheme="majorBidi" w:cstheme="majorBidi"/>
        </w:rPr>
      </w:pPr>
      <w:r w:rsidRPr="00635E2A">
        <w:rPr>
          <w:rStyle w:val="EndnoteReference"/>
          <w:rFonts w:asciiTheme="majorBidi" w:hAnsiTheme="majorBidi" w:cstheme="majorBidi"/>
        </w:rPr>
        <w:endnoteRef/>
      </w:r>
      <w:r w:rsidRPr="00635E2A">
        <w:rPr>
          <w:rFonts w:asciiTheme="majorBidi" w:hAnsiTheme="majorBidi" w:cstheme="majorBidi"/>
        </w:rPr>
        <w:t xml:space="preserve"> Cohen, Tamara and </w:t>
      </w:r>
      <w:r w:rsidRPr="00635E2A">
        <w:rPr>
          <w:rFonts w:asciiTheme="majorBidi" w:hAnsiTheme="majorBidi" w:cstheme="majorBidi"/>
        </w:rPr>
        <w:t>Waskow, Arthur. “Eicha for the Earth.” https://ritualwell.org/ritual/eicha-earth</w:t>
      </w:r>
    </w:p>
  </w:endnote>
  <w:endnote w:id="18">
    <w:p w14:paraId="0A13DD28" w14:textId="085BA512" w:rsidR="00B24375" w:rsidRPr="00B24375" w:rsidRDefault="00B24375">
      <w:pPr>
        <w:pStyle w:val="EndnoteText"/>
        <w:rPr>
          <w:rFonts w:asciiTheme="majorBidi" w:hAnsiTheme="majorBidi" w:cstheme="majorBidi"/>
        </w:rPr>
      </w:pPr>
      <w:r>
        <w:rPr>
          <w:rStyle w:val="EndnoteReference"/>
        </w:rPr>
        <w:endnoteRef/>
      </w:r>
      <w:r>
        <w:t xml:space="preserve"> </w:t>
      </w:r>
      <w:r w:rsidRPr="00B24375">
        <w:rPr>
          <w:rFonts w:asciiTheme="majorBidi" w:hAnsiTheme="majorBidi" w:cstheme="majorBidi"/>
        </w:rPr>
        <w:t>This ceremony has been performed multiple times at the Isabella Freedman Jewish Retreat Center in Falls Village, CT</w:t>
      </w:r>
      <w:r>
        <w:rPr>
          <w:rFonts w:asciiTheme="majorBidi" w:hAnsiTheme="majorBidi" w:cstheme="majorBidi"/>
        </w:rPr>
        <w:t xml:space="preserve"> and is based on the Talmud’s description of the Temple-era festival (Babylonian Talmud, Sukkah 51a-b).</w:t>
      </w:r>
    </w:p>
  </w:endnote>
  <w:endnote w:id="19">
    <w:p w14:paraId="5793191C" w14:textId="7EFC1E0D" w:rsidR="00D41978" w:rsidRDefault="00D41978">
      <w:pPr>
        <w:pStyle w:val="EndnoteText"/>
      </w:pPr>
      <w:r w:rsidRPr="00635E2A">
        <w:rPr>
          <w:rStyle w:val="EndnoteReference"/>
          <w:rFonts w:asciiTheme="majorBidi" w:hAnsiTheme="majorBidi" w:cstheme="majorBidi"/>
        </w:rPr>
        <w:endnoteRef/>
      </w:r>
      <w:r w:rsidRPr="00635E2A">
        <w:rPr>
          <w:rFonts w:asciiTheme="majorBidi" w:hAnsiTheme="majorBidi" w:cstheme="majorBidi"/>
        </w:rPr>
        <w:t xml:space="preserve"> Hammer, Jill.  </w:t>
      </w:r>
      <w:r w:rsidRPr="00635E2A">
        <w:rPr>
          <w:rFonts w:asciiTheme="majorBidi" w:hAnsiTheme="majorBidi" w:cstheme="majorBidi"/>
          <w:i/>
          <w:iCs/>
        </w:rPr>
        <w:t xml:space="preserve">Siddur </w:t>
      </w:r>
      <w:r w:rsidRPr="00635E2A">
        <w:rPr>
          <w:rFonts w:asciiTheme="majorBidi" w:hAnsiTheme="majorBidi" w:cstheme="majorBidi"/>
          <w:i/>
          <w:iCs/>
        </w:rPr>
        <w:t>haKohanot: A Hebrew Priestess Prayerbook</w:t>
      </w:r>
      <w:r w:rsidR="005F32AD" w:rsidRPr="00635E2A">
        <w:rPr>
          <w:rFonts w:asciiTheme="majorBidi" w:hAnsiTheme="majorBidi" w:cstheme="majorBidi"/>
        </w:rPr>
        <w:t>, eds. Jill Hammer and Taya Shere (Kohenet Hebrew Priestess Institute, 2015), p. 101.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960BC" w14:textId="77777777" w:rsidR="00CB1166" w:rsidRDefault="00CB1166" w:rsidP="009D40A5">
      <w:r>
        <w:separator/>
      </w:r>
    </w:p>
  </w:footnote>
  <w:footnote w:type="continuationSeparator" w:id="0">
    <w:p w14:paraId="019D9820" w14:textId="77777777" w:rsidR="00CB1166" w:rsidRDefault="00CB1166" w:rsidP="009D40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9353F4"/>
    <w:multiLevelType w:val="multilevel"/>
    <w:tmpl w:val="0686B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684594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3"/>
  <w:proofState w:spelling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0A5"/>
    <w:rsid w:val="00014D8D"/>
    <w:rsid w:val="00015755"/>
    <w:rsid w:val="00056850"/>
    <w:rsid w:val="00074BCC"/>
    <w:rsid w:val="00093FB0"/>
    <w:rsid w:val="000C6F0F"/>
    <w:rsid w:val="000D0ACE"/>
    <w:rsid w:val="000E5E08"/>
    <w:rsid w:val="00101A5E"/>
    <w:rsid w:val="00105997"/>
    <w:rsid w:val="0012397D"/>
    <w:rsid w:val="001662A6"/>
    <w:rsid w:val="0019711E"/>
    <w:rsid w:val="001D5EE8"/>
    <w:rsid w:val="001F6EF6"/>
    <w:rsid w:val="002201F4"/>
    <w:rsid w:val="00294BA1"/>
    <w:rsid w:val="002E6892"/>
    <w:rsid w:val="003511D3"/>
    <w:rsid w:val="003F1234"/>
    <w:rsid w:val="004042F6"/>
    <w:rsid w:val="004A6AFB"/>
    <w:rsid w:val="004A7780"/>
    <w:rsid w:val="004B51FF"/>
    <w:rsid w:val="004D0841"/>
    <w:rsid w:val="00542CC6"/>
    <w:rsid w:val="00553A20"/>
    <w:rsid w:val="005A3D14"/>
    <w:rsid w:val="005F32AD"/>
    <w:rsid w:val="005F32E2"/>
    <w:rsid w:val="005F3C40"/>
    <w:rsid w:val="00607472"/>
    <w:rsid w:val="00635E2A"/>
    <w:rsid w:val="00656A49"/>
    <w:rsid w:val="00667CE6"/>
    <w:rsid w:val="00687296"/>
    <w:rsid w:val="006941A3"/>
    <w:rsid w:val="006E15B9"/>
    <w:rsid w:val="00704EEF"/>
    <w:rsid w:val="007174A0"/>
    <w:rsid w:val="007C516C"/>
    <w:rsid w:val="007C6648"/>
    <w:rsid w:val="00807DE6"/>
    <w:rsid w:val="008238A5"/>
    <w:rsid w:val="00827B1C"/>
    <w:rsid w:val="0083717D"/>
    <w:rsid w:val="008465BF"/>
    <w:rsid w:val="008678F3"/>
    <w:rsid w:val="00870BC9"/>
    <w:rsid w:val="008B68A0"/>
    <w:rsid w:val="0093165D"/>
    <w:rsid w:val="00957B31"/>
    <w:rsid w:val="009A3EE5"/>
    <w:rsid w:val="009D40A5"/>
    <w:rsid w:val="009D7061"/>
    <w:rsid w:val="009F0564"/>
    <w:rsid w:val="00A276ED"/>
    <w:rsid w:val="00A81487"/>
    <w:rsid w:val="00B20151"/>
    <w:rsid w:val="00B24375"/>
    <w:rsid w:val="00B56288"/>
    <w:rsid w:val="00BB3C1D"/>
    <w:rsid w:val="00C0124B"/>
    <w:rsid w:val="00C15887"/>
    <w:rsid w:val="00C53A2B"/>
    <w:rsid w:val="00CB1166"/>
    <w:rsid w:val="00D02497"/>
    <w:rsid w:val="00D41978"/>
    <w:rsid w:val="00D53DDA"/>
    <w:rsid w:val="00DA0CC6"/>
    <w:rsid w:val="00E53F18"/>
    <w:rsid w:val="00EF068F"/>
    <w:rsid w:val="00F4055C"/>
    <w:rsid w:val="00FA0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02BFB"/>
  <w15:chartTrackingRefBased/>
  <w15:docId w15:val="{33D5EC7F-6C65-BC40-83A5-BF441529B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662A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unhideWhenUsed/>
    <w:rsid w:val="009D40A5"/>
    <w:rPr>
      <w:lang w:bidi="ar-SA"/>
    </w:rPr>
  </w:style>
  <w:style w:type="character" w:customStyle="1" w:styleId="EndnoteTextChar">
    <w:name w:val="Endnote Text Char"/>
    <w:basedOn w:val="DefaultParagraphFont"/>
    <w:link w:val="EndnoteText"/>
    <w:uiPriority w:val="99"/>
    <w:rsid w:val="009D40A5"/>
    <w:rPr>
      <w:lang w:bidi="ar-SA"/>
    </w:rPr>
  </w:style>
  <w:style w:type="character" w:styleId="EndnoteReference">
    <w:name w:val="endnote reference"/>
    <w:basedOn w:val="DefaultParagraphFont"/>
    <w:uiPriority w:val="99"/>
    <w:unhideWhenUsed/>
    <w:rsid w:val="009D40A5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D40A5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662A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1662A6"/>
    <w:rPr>
      <w:i/>
      <w:iCs/>
    </w:rPr>
  </w:style>
  <w:style w:type="character" w:customStyle="1" w:styleId="footnotereferrer">
    <w:name w:val="footnote_referrer"/>
    <w:basedOn w:val="DefaultParagraphFont"/>
    <w:rsid w:val="001662A6"/>
  </w:style>
  <w:style w:type="character" w:styleId="Strong">
    <w:name w:val="Strong"/>
    <w:basedOn w:val="DefaultParagraphFont"/>
    <w:uiPriority w:val="22"/>
    <w:qFormat/>
    <w:rsid w:val="001662A6"/>
    <w:rPr>
      <w:b/>
      <w:bCs/>
    </w:rPr>
  </w:style>
  <w:style w:type="paragraph" w:styleId="NormalWeb">
    <w:name w:val="Normal (Web)"/>
    <w:basedOn w:val="Normal"/>
    <w:uiPriority w:val="99"/>
    <w:unhideWhenUsed/>
    <w:rsid w:val="00101A5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4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039853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7395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1170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04994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2849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0727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3346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10601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87818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10619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19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1936</Words>
  <Characters>11037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Hammer</dc:creator>
  <cp:keywords/>
  <dc:description/>
  <cp:lastModifiedBy>Jill Hammer</cp:lastModifiedBy>
  <cp:revision>2</cp:revision>
  <dcterms:created xsi:type="dcterms:W3CDTF">2022-08-31T14:26:00Z</dcterms:created>
  <dcterms:modified xsi:type="dcterms:W3CDTF">2022-08-31T14:26:00Z</dcterms:modified>
</cp:coreProperties>
</file>